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408" w:before="0" w:after="0"/>
        <w:ind w:left="120" w:hanging="0"/>
        <w:jc w:val="center"/>
        <w:rPr/>
      </w:pPr>
      <w:r>
        <w:rPr>
          <w:rFonts w:ascii="Times New Roman" w:hAnsi="Times New Roman"/>
          <w:b/>
          <w:i w:val="false"/>
          <w:color w:val="000000"/>
          <w:sz w:val="28"/>
        </w:rPr>
        <w:t>МИНИСТЕРСТВО ПРОСВЕЩЕНИЯ РОССИЙСКОЙ ФЕДЕРАЦИИ</w:t>
      </w:r>
    </w:p>
    <w:p>
      <w:pPr>
        <w:pStyle w:val="Normal"/>
        <w:spacing w:lineRule="exact" w:line="408" w:before="0" w:after="0"/>
        <w:ind w:left="120" w:hanging="0"/>
        <w:jc w:val="center"/>
        <w:rPr/>
      </w:pPr>
      <w:bookmarkStart w:id="0" w:name="ac61422a-29c7-4a5a-957e-10d44a9a8bf8"/>
      <w:r>
        <w:rPr>
          <w:rFonts w:ascii="Times New Roman" w:hAnsi="Times New Roman"/>
          <w:b/>
          <w:i w:val="false"/>
          <w:color w:val="000000"/>
          <w:sz w:val="28"/>
        </w:rPr>
        <w:t>Министерство образования и науки Республики Дагестан</w:t>
      </w:r>
      <w:bookmarkEnd w:id="0"/>
      <w:r>
        <w:rPr>
          <w:rFonts w:ascii="Times New Roman" w:hAnsi="Times New Roman"/>
          <w:b/>
          <w:i w:val="false"/>
          <w:color w:val="000000"/>
          <w:sz w:val="28"/>
        </w:rPr>
        <w:t xml:space="preserve"> </w:t>
      </w:r>
    </w:p>
    <w:p>
      <w:pPr>
        <w:pStyle w:val="Normal"/>
        <w:spacing w:lineRule="exact" w:line="408" w:before="0" w:after="0"/>
        <w:ind w:left="120" w:hanging="0"/>
        <w:jc w:val="center"/>
        <w:rPr/>
      </w:pPr>
      <w:bookmarkStart w:id="1" w:name="999bf644-f3de-4153-a38b-a44d917c4aaf"/>
      <w:r>
        <w:rPr>
          <w:rFonts w:ascii="Times New Roman" w:hAnsi="Times New Roman"/>
          <w:b/>
          <w:i w:val="false"/>
          <w:color w:val="000000"/>
          <w:sz w:val="28"/>
        </w:rPr>
        <w:t>МР "Каякентский район"</w:t>
      </w:r>
      <w:bookmarkEnd w:id="1"/>
    </w:p>
    <w:p>
      <w:pPr>
        <w:pStyle w:val="Normal"/>
        <w:spacing w:lineRule="exact" w:line="408" w:before="0" w:after="0"/>
        <w:ind w:left="120" w:hanging="0"/>
        <w:jc w:val="center"/>
        <w:rPr/>
      </w:pPr>
      <w:r>
        <w:rPr>
          <w:rFonts w:ascii="Times New Roman" w:hAnsi="Times New Roman"/>
          <w:b/>
          <w:i w:val="false"/>
          <w:color w:val="000000"/>
          <w:sz w:val="28"/>
          <w:lang w:val="ru-RU"/>
        </w:rPr>
        <w:t>МБОУ</w:t>
      </w:r>
      <w:r>
        <w:rPr>
          <w:rFonts w:ascii="Times New Roman" w:hAnsi="Times New Roman"/>
          <w:b/>
          <w:i w:val="false"/>
          <w:color w:val="000000"/>
          <w:sz w:val="28"/>
        </w:rPr>
        <w:t xml:space="preserve"> "Дружбинская СОШ"</w:t>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tbl>
      <w:tblPr>
        <w:tblStyle w:val="a3"/>
        <w:tblW w:w="9345" w:type="dxa"/>
        <w:jc w:val="left"/>
        <w:tblInd w:w="0" w:type="dxa"/>
        <w:tblCellMar>
          <w:top w:w="0" w:type="dxa"/>
          <w:left w:w="108" w:type="dxa"/>
          <w:bottom w:w="0" w:type="dxa"/>
          <w:right w:w="108" w:type="dxa"/>
        </w:tblCellMar>
        <w:tblLook w:firstRow="1" w:noVBand="1" w:lastRow="0" w:firstColumn="1" w:lastColumn="0" w:noHBand="0" w:val="04a0"/>
      </w:tblPr>
      <w:tblGrid>
        <w:gridCol w:w="3110"/>
        <w:gridCol w:w="3110"/>
        <w:gridCol w:w="3125"/>
      </w:tblGrid>
      <w:tr>
        <w:trPr/>
        <w:tc>
          <w:tcPr>
            <w:tcW w:w="3110" w:type="dxa"/>
            <w:tcBorders/>
            <w:shd w:fill="auto" w:val="clear"/>
          </w:tcPr>
          <w:p>
            <w:pPr>
              <w:pStyle w:val="Normal"/>
              <w:spacing w:before="0" w:after="120"/>
              <w:jc w:val="both"/>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РАССМОТРЕНО</w:t>
            </w:r>
          </w:p>
          <w:p>
            <w:pPr>
              <w:pStyle w:val="Normal"/>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Руководитель МО начальных классов</w:t>
            </w:r>
          </w:p>
          <w:p>
            <w:pPr>
              <w:pStyle w:val="Normal"/>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Магомедова Е.В.</w:t>
            </w:r>
          </w:p>
          <w:p>
            <w:pPr>
              <w:pStyle w:val="Normal"/>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Протокол1 от «29» август</w:t>
            </w:r>
            <w:r>
              <w:rPr>
                <w:rFonts w:eastAsia="Times New Roman" w:ascii="Times New Roman" w:hAnsi="Times New Roman"/>
                <w:color w:val="000000"/>
                <w:sz w:val="24"/>
                <w:szCs w:val="24"/>
              </w:rPr>
              <w:t xml:space="preserve">   </w:t>
            </w:r>
            <w:r>
              <w:rPr>
                <w:rFonts w:eastAsia="Times New Roman" w:ascii="Times New Roman" w:hAnsi="Times New Roman"/>
                <w:color w:val="000000"/>
                <w:sz w:val="24"/>
                <w:szCs w:val="24"/>
                <w:lang w:val="ru-RU"/>
              </w:rPr>
              <w:t>2023 г.</w:t>
            </w:r>
          </w:p>
          <w:p>
            <w:pPr>
              <w:pStyle w:val="Normal"/>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0" w:type="dxa"/>
            <w:tcBorders/>
            <w:shd w:fill="auto" w:val="clear"/>
          </w:tcPr>
          <w:p>
            <w:pPr>
              <w:pStyle w:val="Normal"/>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СОГЛАСОВАНО</w:t>
            </w:r>
          </w:p>
          <w:p>
            <w:pPr>
              <w:pStyle w:val="Normal"/>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Заместитель директора по УВР</w:t>
            </w:r>
          </w:p>
          <w:p>
            <w:pPr>
              <w:pStyle w:val="Normal"/>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Чанкаева Р.Г.</w:t>
            </w:r>
          </w:p>
          <w:p>
            <w:pPr>
              <w:pStyle w:val="Normal"/>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Протокол1 от «30» август   2023 г.</w:t>
            </w:r>
          </w:p>
          <w:p>
            <w:pPr>
              <w:pStyle w:val="Normal"/>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25" w:type="dxa"/>
            <w:tcBorders/>
            <w:shd w:fill="auto" w:val="clear"/>
          </w:tcPr>
          <w:p>
            <w:pPr>
              <w:pStyle w:val="Normal"/>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УТВЕРЖДЕНО</w:t>
            </w:r>
          </w:p>
          <w:p>
            <w:pPr>
              <w:pStyle w:val="Normal"/>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Директор МБОУ "Дружбинская СОШ"</w:t>
            </w:r>
          </w:p>
          <w:p>
            <w:pPr>
              <w:pStyle w:val="Normal"/>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Гасаналиев И.Г.</w:t>
            </w:r>
          </w:p>
          <w:p>
            <w:pPr>
              <w:pStyle w:val="Normal"/>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Приказ 27"Б" от «31» август   2023 г.</w:t>
            </w:r>
          </w:p>
          <w:p>
            <w:pPr>
              <w:pStyle w:val="Normal"/>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r>
    </w:tbl>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lineRule="exact" w:line="408" w:before="0" w:after="0"/>
        <w:ind w:left="120" w:hanging="0"/>
        <w:jc w:val="center"/>
        <w:rPr/>
      </w:pPr>
      <w:r>
        <w:rPr>
          <w:rFonts w:ascii="Times New Roman" w:hAnsi="Times New Roman"/>
          <w:b/>
          <w:i w:val="false"/>
          <w:color w:val="000000"/>
          <w:sz w:val="28"/>
        </w:rPr>
        <w:t>РАБОЧАЯ ПРОГРАММА</w:t>
      </w:r>
    </w:p>
    <w:p>
      <w:pPr>
        <w:pStyle w:val="Normal"/>
        <w:spacing w:lineRule="exact" w:line="408" w:before="0" w:after="0"/>
        <w:ind w:left="120" w:hanging="0"/>
        <w:jc w:val="center"/>
        <w:rPr/>
      </w:pPr>
      <w:r>
        <w:rPr>
          <w:rFonts w:ascii="Times New Roman" w:hAnsi="Times New Roman"/>
          <w:b w:val="false"/>
          <w:i w:val="false"/>
          <w:color w:val="000000"/>
          <w:sz w:val="28"/>
        </w:rPr>
        <w:t>(ID 3736295)</w:t>
      </w:r>
    </w:p>
    <w:p>
      <w:pPr>
        <w:pStyle w:val="Normal"/>
        <w:spacing w:before="0" w:after="0"/>
        <w:ind w:left="120" w:hanging="0"/>
        <w:jc w:val="center"/>
        <w:rPr/>
      </w:pPr>
      <w:r>
        <w:rPr/>
      </w:r>
    </w:p>
    <w:p>
      <w:pPr>
        <w:pStyle w:val="Normal"/>
        <w:spacing w:lineRule="exact" w:line="408" w:before="0" w:after="0"/>
        <w:ind w:left="120" w:hanging="0"/>
        <w:jc w:val="center"/>
        <w:rPr/>
      </w:pPr>
      <w:r>
        <w:rPr>
          <w:rFonts w:ascii="Times New Roman" w:hAnsi="Times New Roman"/>
          <w:b/>
          <w:i w:val="false"/>
          <w:color w:val="000000"/>
          <w:sz w:val="28"/>
        </w:rPr>
        <w:t>учебного предмета «Физическая культура» (Вариант 2)</w:t>
      </w:r>
    </w:p>
    <w:p>
      <w:pPr>
        <w:pStyle w:val="Normal"/>
        <w:spacing w:lineRule="exact" w:line="408" w:before="0" w:after="0"/>
        <w:ind w:left="120" w:hanging="0"/>
        <w:jc w:val="center"/>
        <w:rPr/>
      </w:pPr>
      <w:r>
        <w:rPr>
          <w:rFonts w:ascii="Times New Roman" w:hAnsi="Times New Roman"/>
          <w:b w:val="false"/>
          <w:i w:val="false"/>
          <w:color w:val="000000"/>
          <w:sz w:val="28"/>
        </w:rPr>
        <w:t xml:space="preserve">для обучающихся 2 классов </w:t>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hanging="0"/>
        <w:jc w:val="center"/>
        <w:rPr/>
      </w:pPr>
      <w:r>
        <w:rPr>
          <w:b/>
          <w:bCs/>
          <w:sz w:val="32"/>
          <w:szCs w:val="32"/>
          <w:lang w:val="ru-RU"/>
        </w:rPr>
        <w:t>Составитель:     Маллаалиева Д.И.</w:t>
      </w:r>
    </w:p>
    <w:p>
      <w:pPr>
        <w:pStyle w:val="Normal"/>
        <w:spacing w:before="0" w:after="0"/>
        <w:ind w:left="120" w:hanging="0"/>
        <w:jc w:val="center"/>
        <w:rPr>
          <w:b/>
          <w:b/>
          <w:bCs/>
          <w:sz w:val="40"/>
          <w:szCs w:val="40"/>
        </w:rPr>
      </w:pPr>
      <w:r>
        <w:rPr>
          <w:b/>
          <w:bCs/>
          <w:sz w:val="40"/>
          <w:szCs w:val="40"/>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bookmarkStart w:id="2" w:name="a138e01f-71ee-4195-a132-95a500e7f996"/>
      <w:r>
        <w:rPr>
          <w:rFonts w:ascii="Times New Roman" w:hAnsi="Times New Roman"/>
          <w:b/>
          <w:i w:val="false"/>
          <w:color w:val="000000"/>
          <w:sz w:val="28"/>
        </w:rPr>
        <w:t>с.Дружба</w:t>
      </w:r>
      <w:bookmarkEnd w:id="2"/>
      <w:r>
        <w:rPr>
          <w:rFonts w:ascii="Times New Roman" w:hAnsi="Times New Roman"/>
          <w:b/>
          <w:i w:val="false"/>
          <w:color w:val="000000"/>
          <w:sz w:val="28"/>
        </w:rPr>
        <w:t xml:space="preserve">. </w:t>
      </w:r>
    </w:p>
    <w:p>
      <w:pPr>
        <w:sectPr>
          <w:type w:val="nextPage"/>
          <w:pgSz w:w="11906" w:h="16383"/>
          <w:pgMar w:left="1440" w:right="1440" w:header="0" w:top="1440" w:footer="0" w:bottom="1440" w:gutter="0"/>
          <w:pgNumType w:fmt="decimal"/>
          <w:formProt w:val="false"/>
          <w:textDirection w:val="lrTb"/>
          <w:docGrid w:type="default" w:linePitch="100" w:charSpace="4096"/>
        </w:sectPr>
        <w:pStyle w:val="Normal"/>
        <w:spacing w:before="0" w:after="0"/>
        <w:ind w:left="120" w:hanging="0"/>
        <w:jc w:val="center"/>
        <w:rPr/>
      </w:pPr>
      <w:bookmarkStart w:id="3" w:name="a612539e-b3c8-455e-88a4-bebacddb4762"/>
      <w:r>
        <w:rPr>
          <w:rFonts w:ascii="Times New Roman" w:hAnsi="Times New Roman"/>
          <w:b/>
          <w:i w:val="false"/>
          <w:color w:val="000000"/>
          <w:sz w:val="28"/>
        </w:rPr>
        <w:t>2023</w:t>
      </w:r>
      <w:bookmarkEnd w:id="3"/>
      <w:r>
        <w:rPr>
          <w:rFonts w:ascii="Times New Roman" w:hAnsi="Times New Roman"/>
          <w:b/>
          <w:i w:val="false"/>
          <w:color w:val="000000"/>
          <w:sz w:val="28"/>
        </w:rPr>
        <w:t xml:space="preserve">-2024 </w:t>
      </w:r>
      <w:r>
        <w:rPr>
          <w:rFonts w:ascii="Times New Roman" w:hAnsi="Times New Roman"/>
          <w:b/>
          <w:i w:val="false"/>
          <w:color w:val="000000"/>
          <w:sz w:val="28"/>
          <w:lang w:val="ru-RU"/>
        </w:rPr>
        <w:t>уч. год</w:t>
      </w:r>
    </w:p>
    <w:p>
      <w:pPr>
        <w:pStyle w:val="Normal"/>
        <w:spacing w:lineRule="exact" w:line="264" w:before="0" w:after="0"/>
        <w:ind w:left="120" w:hanging="0"/>
        <w:jc w:val="both"/>
        <w:rPr/>
      </w:pPr>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pPr>
        <w:pStyle w:val="Normal"/>
        <w:spacing w:lineRule="exact" w:line="264" w:before="0" w:after="0"/>
        <w:ind w:firstLine="600"/>
        <w:jc w:val="both"/>
        <w:rPr/>
      </w:pPr>
      <w:r>
        <w:rPr>
          <w:rFonts w:ascii="Times New Roman" w:hAnsi="Times New Roman"/>
          <w:b w:val="false"/>
          <w:i w:val="false"/>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pStyle w:val="Normal"/>
        <w:spacing w:lineRule="exact" w:line="264" w:before="0" w:after="0"/>
        <w:ind w:firstLine="600"/>
        <w:jc w:val="both"/>
        <w:rPr/>
      </w:pPr>
      <w:r>
        <w:rPr>
          <w:rFonts w:ascii="Times New Roman" w:hAnsi="Times New Roman"/>
          <w:b w:val="false"/>
          <w:i w:val="false"/>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pStyle w:val="Normal"/>
        <w:spacing w:lineRule="exact" w:line="264" w:before="0" w:after="0"/>
        <w:ind w:firstLine="600"/>
        <w:jc w:val="both"/>
        <w:rPr/>
      </w:pPr>
      <w:r>
        <w:rPr>
          <w:rFonts w:ascii="Times New Roman" w:hAnsi="Times New Roman"/>
          <w:b w:val="false"/>
          <w:i w:val="false"/>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pStyle w:val="Normal"/>
        <w:spacing w:lineRule="exact" w:line="264" w:before="0" w:after="0"/>
        <w:ind w:firstLine="600"/>
        <w:jc w:val="both"/>
        <w:rPr/>
      </w:pPr>
      <w:r>
        <w:rPr>
          <w:rFonts w:ascii="Times New Roman" w:hAnsi="Times New Roman"/>
          <w:b w:val="false"/>
          <w:i w:val="false"/>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pStyle w:val="Normal"/>
        <w:spacing w:lineRule="exact" w:line="264" w:before="0" w:after="0"/>
        <w:ind w:firstLine="600"/>
        <w:jc w:val="both"/>
        <w:rPr/>
      </w:pPr>
      <w:r>
        <w:rPr>
          <w:rFonts w:ascii="Times New Roman" w:hAnsi="Times New Roman"/>
          <w:b w:val="false"/>
          <w:i w:val="false"/>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pStyle w:val="Normal"/>
        <w:spacing w:lineRule="exact" w:line="264" w:before="0" w:after="0"/>
        <w:ind w:firstLine="600"/>
        <w:jc w:val="both"/>
        <w:rPr/>
      </w:pPr>
      <w:r>
        <w:rPr>
          <w:rFonts w:ascii="Times New Roman" w:hAnsi="Times New Roman"/>
          <w:b w:val="false"/>
          <w:i w:val="false"/>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pStyle w:val="Normal"/>
        <w:spacing w:lineRule="exact" w:line="264" w:before="0" w:after="0"/>
        <w:ind w:firstLine="600"/>
        <w:jc w:val="both"/>
        <w:rPr/>
      </w:pPr>
      <w:r>
        <w:rPr>
          <w:rFonts w:ascii="Times New Roman" w:hAnsi="Times New Roman"/>
          <w:b w:val="false"/>
          <w:i w:val="false"/>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pStyle w:val="Normal"/>
        <w:spacing w:lineRule="exact" w:line="264" w:before="0" w:after="0"/>
        <w:ind w:firstLine="600"/>
        <w:jc w:val="both"/>
        <w:rPr/>
      </w:pPr>
      <w:r>
        <w:rPr>
          <w:rFonts w:ascii="Times New Roman" w:hAnsi="Times New Roman"/>
          <w:b w:val="false"/>
          <w:i w:val="false"/>
          <w:color w:val="000000"/>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pStyle w:val="Normal"/>
        <w:spacing w:lineRule="exact" w:line="264" w:before="0" w:after="0"/>
        <w:ind w:firstLine="600"/>
        <w:jc w:val="both"/>
        <w:rPr/>
      </w:pPr>
      <w:r>
        <w:rPr>
          <w:rFonts w:ascii="Times New Roman" w:hAnsi="Times New Roman"/>
          <w:b w:val="false"/>
          <w:i w:val="false"/>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pStyle w:val="Normal"/>
        <w:spacing w:lineRule="exact" w:line="264" w:before="0" w:after="0"/>
        <w:ind w:firstLine="600"/>
        <w:jc w:val="both"/>
        <w:rPr/>
      </w:pPr>
      <w:r>
        <w:rPr>
          <w:rFonts w:ascii="Times New Roman" w:hAnsi="Times New Roman"/>
          <w:b w:val="false"/>
          <w:i w:val="false"/>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pStyle w:val="Normal"/>
        <w:spacing w:lineRule="exact" w:line="264" w:before="0" w:after="0"/>
        <w:ind w:firstLine="600"/>
        <w:jc w:val="both"/>
        <w:rPr/>
      </w:pPr>
      <w:r>
        <w:rPr>
          <w:rFonts w:ascii="Times New Roman" w:hAnsi="Times New Roman"/>
          <w:b w:val="false"/>
          <w:i w:val="false"/>
          <w:color w:val="000000"/>
          <w:sz w:val="28"/>
        </w:rPr>
        <w:t xml:space="preserve">Планируемые результаты включают в себя личностные, метапредметные и предметные результаты. </w:t>
      </w:r>
    </w:p>
    <w:p>
      <w:pPr>
        <w:pStyle w:val="Normal"/>
        <w:spacing w:lineRule="exact" w:line="264" w:before="0" w:after="0"/>
        <w:ind w:firstLine="600"/>
        <w:jc w:val="both"/>
        <w:rPr/>
      </w:pPr>
      <w:r>
        <w:rPr>
          <w:rFonts w:ascii="Times New Roman" w:hAnsi="Times New Roman"/>
          <w:b w:val="false"/>
          <w:i w:val="false"/>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sectPr>
          <w:type w:val="nextPage"/>
          <w:pgSz w:w="11906" w:h="16383"/>
          <w:pgMar w:left="1440" w:right="1440" w:header="0" w:top="1440" w:footer="0" w:bottom="1440" w:gutter="0"/>
          <w:pgNumType w:fmt="decimal"/>
          <w:formProt w:val="false"/>
          <w:textDirection w:val="lrTb"/>
          <w:docGrid w:type="default" w:linePitch="100" w:charSpace="4096"/>
        </w:sectPr>
        <w:pStyle w:val="Normal"/>
        <w:spacing w:lineRule="exact" w:line="264" w:before="0" w:after="0"/>
        <w:ind w:firstLine="600"/>
        <w:jc w:val="both"/>
        <w:rPr/>
      </w:pPr>
      <w:bookmarkStart w:id="4" w:name="bb146442-f527-41bf-8c2f-d7c56b2bd4b0"/>
      <w:r>
        <w:rPr>
          <w:rFonts w:ascii="Times New Roman" w:hAnsi="Times New Roman"/>
          <w:b w:val="false"/>
          <w:i w:val="false"/>
          <w:color w:val="000000"/>
          <w:sz w:val="28"/>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4"/>
    </w:p>
    <w:p>
      <w:pPr>
        <w:pStyle w:val="Normal"/>
        <w:spacing w:lineRule="exact" w:line="264" w:before="0" w:after="0"/>
        <w:ind w:left="120" w:hanging="0"/>
        <w:jc w:val="both"/>
        <w:rPr/>
      </w:pPr>
      <w:r>
        <w:rPr>
          <w:rFonts w:ascii="Times New Roman" w:hAnsi="Times New Roman"/>
          <w:b/>
          <w:i w:val="false"/>
          <w:color w:val="000000"/>
          <w:sz w:val="28"/>
        </w:rPr>
        <w:t>СОДЕРЖАНИЕ УЧЕБНОГО ПРЕДМЕТА</w:t>
      </w:r>
    </w:p>
    <w:p>
      <w:pPr>
        <w:pStyle w:val="Normal"/>
        <w:spacing w:lineRule="exact" w:line="264" w:before="0" w:after="0"/>
        <w:ind w:left="120" w:hanging="0"/>
        <w:jc w:val="both"/>
        <w:rPr/>
      </w:pPr>
      <w:r>
        <w:rPr/>
      </w:r>
      <w:bookmarkStart w:id="5" w:name="_Toc137548637"/>
      <w:bookmarkStart w:id="6" w:name="_Toc137548637"/>
      <w:bookmarkEnd w:id="6"/>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2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color w:val="000000"/>
          <w:sz w:val="28"/>
        </w:rPr>
        <w:t xml:space="preserve">Знания о физической культуре </w:t>
      </w:r>
    </w:p>
    <w:p>
      <w:pPr>
        <w:pStyle w:val="Normal"/>
        <w:spacing w:lineRule="exact" w:line="264" w:before="0" w:after="0"/>
        <w:ind w:firstLine="600"/>
        <w:jc w:val="both"/>
        <w:rPr/>
      </w:pPr>
      <w:r>
        <w:rPr>
          <w:rFonts w:ascii="Times New Roman" w:hAnsi="Times New Roman"/>
          <w:b w:val="false"/>
          <w:i w:val="false"/>
          <w:color w:val="000000"/>
          <w:sz w:val="28"/>
        </w:rPr>
        <w:t>Из истории возникновения физических упражнений и первых соревнований. Зарождение Олимпийских игр древности.</w:t>
      </w:r>
    </w:p>
    <w:p>
      <w:pPr>
        <w:pStyle w:val="Normal"/>
        <w:spacing w:lineRule="exact" w:line="264" w:before="0" w:after="0"/>
        <w:ind w:firstLine="600"/>
        <w:jc w:val="both"/>
        <w:rPr/>
      </w:pPr>
      <w:r>
        <w:rPr>
          <w:rFonts w:ascii="Times New Roman" w:hAnsi="Times New Roman"/>
          <w:b/>
          <w:i/>
          <w:color w:val="000000"/>
          <w:sz w:val="28"/>
        </w:rPr>
        <w:t>Способы самостоятельной деятельности</w:t>
      </w:r>
    </w:p>
    <w:p>
      <w:pPr>
        <w:pStyle w:val="Normal"/>
        <w:spacing w:lineRule="exact" w:line="264" w:before="0" w:after="0"/>
        <w:ind w:firstLine="600"/>
        <w:jc w:val="both"/>
        <w:rPr/>
      </w:pPr>
      <w:r>
        <w:rPr>
          <w:rFonts w:ascii="Times New Roman" w:hAnsi="Times New Roman"/>
          <w:b w:val="false"/>
          <w:i w:val="false"/>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pStyle w:val="Normal"/>
        <w:spacing w:lineRule="exact" w:line="264" w:before="0" w:after="0"/>
        <w:ind w:firstLine="600"/>
        <w:jc w:val="both"/>
        <w:rPr/>
      </w:pPr>
      <w:r>
        <w:rPr>
          <w:rFonts w:ascii="Times New Roman" w:hAnsi="Times New Roman"/>
          <w:b/>
          <w:i/>
          <w:color w:val="000000"/>
          <w:sz w:val="28"/>
        </w:rPr>
        <w:t xml:space="preserve">Физическое совершенствование </w:t>
      </w:r>
    </w:p>
    <w:p>
      <w:pPr>
        <w:pStyle w:val="Normal"/>
        <w:spacing w:lineRule="exact" w:line="264" w:before="0" w:after="0"/>
        <w:ind w:firstLine="600"/>
        <w:jc w:val="both"/>
        <w:rPr/>
      </w:pPr>
      <w:r>
        <w:rPr>
          <w:rFonts w:ascii="Times New Roman" w:hAnsi="Times New Roman"/>
          <w:b w:val="false"/>
          <w:i/>
          <w:color w:val="000000"/>
          <w:sz w:val="28"/>
        </w:rPr>
        <w:t xml:space="preserve">Оздоровительная физическая культура </w:t>
      </w:r>
    </w:p>
    <w:p>
      <w:pPr>
        <w:pStyle w:val="Normal"/>
        <w:spacing w:lineRule="exact" w:line="264" w:before="0" w:after="0"/>
        <w:ind w:firstLine="600"/>
        <w:jc w:val="both"/>
        <w:rPr/>
      </w:pPr>
      <w:r>
        <w:rPr>
          <w:rFonts w:ascii="Times New Roman" w:hAnsi="Times New Roman"/>
          <w:b w:val="false"/>
          <w:i w:val="false"/>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pPr>
        <w:pStyle w:val="Normal"/>
        <w:spacing w:lineRule="exact" w:line="264" w:before="0" w:after="0"/>
        <w:ind w:firstLine="600"/>
        <w:jc w:val="both"/>
        <w:rPr/>
      </w:pPr>
      <w:r>
        <w:rPr>
          <w:rFonts w:ascii="Times New Roman" w:hAnsi="Times New Roman"/>
          <w:b w:val="false"/>
          <w:i/>
          <w:color w:val="000000"/>
          <w:sz w:val="28"/>
        </w:rPr>
        <w:t xml:space="preserve">Спортивно-оздоровительная физическая культура </w:t>
      </w:r>
    </w:p>
    <w:p>
      <w:pPr>
        <w:pStyle w:val="Normal"/>
        <w:spacing w:lineRule="exact" w:line="264" w:before="0" w:after="0"/>
        <w:ind w:firstLine="600"/>
        <w:jc w:val="both"/>
        <w:rPr/>
      </w:pPr>
      <w:r>
        <w:rPr>
          <w:rFonts w:ascii="Times New Roman" w:hAnsi="Times New Roman"/>
          <w:b w:val="false"/>
          <w:i w:val="false"/>
          <w:color w:val="000000"/>
          <w:sz w:val="28"/>
        </w:rPr>
        <w:t xml:space="preserve">Гимнастика с основами акробатики </w:t>
      </w:r>
    </w:p>
    <w:p>
      <w:pPr>
        <w:pStyle w:val="Normal"/>
        <w:spacing w:lineRule="exact" w:line="264" w:before="0" w:after="0"/>
        <w:ind w:firstLine="600"/>
        <w:jc w:val="both"/>
        <w:rPr/>
      </w:pPr>
      <w:r>
        <w:rPr>
          <w:rFonts w:ascii="Times New Roman" w:hAnsi="Times New Roman"/>
          <w:b w:val="false"/>
          <w:i w:val="false"/>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pStyle w:val="Normal"/>
        <w:spacing w:lineRule="exact" w:line="264" w:before="0" w:after="0"/>
        <w:ind w:firstLine="600"/>
        <w:jc w:val="both"/>
        <w:rPr/>
      </w:pPr>
      <w:r>
        <w:rPr>
          <w:rFonts w:ascii="Times New Roman" w:hAnsi="Times New Roman"/>
          <w:b w:val="false"/>
          <w:i w:val="false"/>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pPr>
        <w:pStyle w:val="Normal"/>
        <w:spacing w:lineRule="exact" w:line="264" w:before="0" w:after="0"/>
        <w:ind w:firstLine="600"/>
        <w:jc w:val="both"/>
        <w:rPr/>
      </w:pPr>
      <w:r>
        <w:rPr>
          <w:rFonts w:ascii="Times New Roman" w:hAnsi="Times New Roman"/>
          <w:b w:val="false"/>
          <w:i w:val="false"/>
          <w:color w:val="000000"/>
          <w:sz w:val="28"/>
        </w:rPr>
        <w:t xml:space="preserve">Лыжная подготовка </w:t>
      </w:r>
    </w:p>
    <w:p>
      <w:pPr>
        <w:pStyle w:val="Normal"/>
        <w:spacing w:lineRule="exact" w:line="264" w:before="0" w:after="0"/>
        <w:ind w:firstLine="600"/>
        <w:jc w:val="both"/>
        <w:rPr/>
      </w:pPr>
      <w:r>
        <w:rPr>
          <w:rFonts w:ascii="Times New Roman" w:hAnsi="Times New Roman"/>
          <w:b w:val="false"/>
          <w:i w:val="false"/>
          <w:color w:val="000000"/>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pStyle w:val="Normal"/>
        <w:spacing w:lineRule="exact" w:line="264" w:before="0" w:after="0"/>
        <w:ind w:firstLine="600"/>
        <w:jc w:val="both"/>
        <w:rPr/>
      </w:pPr>
      <w:r>
        <w:rPr>
          <w:rFonts w:ascii="Times New Roman" w:hAnsi="Times New Roman"/>
          <w:b w:val="false"/>
          <w:i w:val="false"/>
          <w:color w:val="000000"/>
          <w:sz w:val="28"/>
        </w:rPr>
        <w:t xml:space="preserve">Лёгкая атлетика </w:t>
      </w:r>
    </w:p>
    <w:p>
      <w:pPr>
        <w:pStyle w:val="Normal"/>
        <w:spacing w:lineRule="exact" w:line="264" w:before="0" w:after="0"/>
        <w:ind w:firstLine="600"/>
        <w:jc w:val="both"/>
        <w:rPr/>
      </w:pPr>
      <w:r>
        <w:rPr>
          <w:rFonts w:ascii="Times New Roman" w:hAnsi="Times New Roman"/>
          <w:b w:val="false"/>
          <w:i w:val="false"/>
          <w:color w:val="000000"/>
          <w:sz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pStyle w:val="Normal"/>
        <w:spacing w:lineRule="exact" w:line="264" w:before="0" w:after="0"/>
        <w:ind w:firstLine="600"/>
        <w:jc w:val="both"/>
        <w:rPr/>
      </w:pPr>
      <w:r>
        <w:rPr>
          <w:rFonts w:ascii="Times New Roman" w:hAnsi="Times New Roman"/>
          <w:b w:val="false"/>
          <w:i w:val="false"/>
          <w:color w:val="000000"/>
          <w:sz w:val="28"/>
        </w:rPr>
        <w:t>Подвижные игры</w:t>
      </w:r>
    </w:p>
    <w:p>
      <w:pPr>
        <w:pStyle w:val="Normal"/>
        <w:spacing w:lineRule="exact" w:line="264" w:before="0" w:after="0"/>
        <w:ind w:firstLine="600"/>
        <w:jc w:val="both"/>
        <w:rPr/>
      </w:pPr>
      <w:r>
        <w:rPr>
          <w:rFonts w:ascii="Times New Roman" w:hAnsi="Times New Roman"/>
          <w:b w:val="false"/>
          <w:i w:val="false"/>
          <w:color w:val="000000"/>
          <w:sz w:val="28"/>
        </w:rPr>
        <w:t xml:space="preserve">Подвижные игры с техническими приёмами спортивных игр (баскетбол, футбол). </w:t>
      </w:r>
    </w:p>
    <w:p>
      <w:pPr>
        <w:pStyle w:val="Normal"/>
        <w:spacing w:lineRule="exact" w:line="264" w:before="0" w:after="0"/>
        <w:ind w:firstLine="600"/>
        <w:jc w:val="both"/>
        <w:rPr/>
      </w:pPr>
      <w:r>
        <w:rPr>
          <w:rFonts w:ascii="Times New Roman" w:hAnsi="Times New Roman"/>
          <w:b w:val="false"/>
          <w:i/>
          <w:color w:val="000000"/>
          <w:sz w:val="28"/>
        </w:rPr>
        <w:t xml:space="preserve">Прикладно-ориентированная физическая культура </w:t>
      </w:r>
    </w:p>
    <w:p>
      <w:pPr>
        <w:sectPr>
          <w:type w:val="nextPage"/>
          <w:pgSz w:w="11906" w:h="16383"/>
          <w:pgMar w:left="1440" w:right="1440" w:header="0" w:top="1440" w:footer="0" w:bottom="1440" w:gutter="0"/>
          <w:pgNumType w:fmt="decimal"/>
          <w:formProt w:val="false"/>
          <w:textDirection w:val="lrTb"/>
          <w:docGrid w:type="default" w:linePitch="100" w:charSpace="4096"/>
        </w:sectPr>
        <w:pStyle w:val="Normal"/>
        <w:spacing w:lineRule="exact" w:line="264" w:before="0" w:after="0"/>
        <w:ind w:firstLine="600"/>
        <w:jc w:val="both"/>
        <w:rPr/>
      </w:pPr>
      <w:r>
        <w:rPr>
          <w:rFonts w:ascii="Times New Roman" w:hAnsi="Times New Roman"/>
          <w:b w:val="false"/>
          <w:i w:val="false"/>
          <w:color w:val="000000"/>
          <w:sz w:val="28"/>
        </w:rPr>
        <w:t>Подготовка к соревнованиям по комплексу ГТО. Развитие основных физических качеств средствами подвижных и спортивных игр.</w:t>
      </w:r>
    </w:p>
    <w:p>
      <w:pPr>
        <w:pStyle w:val="Normal"/>
        <w:spacing w:lineRule="exact" w:line="264" w:before="0" w:after="0"/>
        <w:ind w:left="120" w:hanging="0"/>
        <w:jc w:val="both"/>
        <w:rPr/>
      </w:pPr>
      <w:bookmarkStart w:id="7" w:name="_Toc137548640"/>
      <w:bookmarkEnd w:id="7"/>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pStyle w:val="Normal"/>
        <w:spacing w:lineRule="exact" w:line="264" w:before="0" w:after="0"/>
        <w:ind w:firstLine="600"/>
        <w:jc w:val="both"/>
        <w:rPr/>
      </w:pPr>
      <w:r>
        <w:rPr>
          <w:rFonts w:ascii="Times New Roman" w:hAnsi="Times New Roman"/>
          <w:b/>
          <w:i w:val="false"/>
          <w:color w:val="000000"/>
          <w:sz w:val="28"/>
        </w:rPr>
        <w:t xml:space="preserve"> </w:t>
      </w:r>
    </w:p>
    <w:p>
      <w:pPr>
        <w:pStyle w:val="Normal"/>
        <w:spacing w:before="0" w:after="0"/>
        <w:ind w:left="120" w:hanging="0"/>
        <w:jc w:val="left"/>
        <w:rPr/>
      </w:pPr>
      <w:r>
        <w:rPr/>
      </w:r>
      <w:bookmarkStart w:id="8" w:name="_Toc137548641"/>
      <w:bookmarkStart w:id="9" w:name="_Toc137548641"/>
      <w:bookmarkEnd w:id="9"/>
    </w:p>
    <w:p>
      <w:pPr>
        <w:pStyle w:val="Normal"/>
        <w:spacing w:lineRule="exact" w:line="264" w:before="0" w:after="0"/>
        <w:ind w:left="120" w:hanging="0"/>
        <w:jc w:val="both"/>
        <w:rPr/>
      </w:pPr>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exact" w:line="264" w:before="0" w:after="0"/>
        <w:ind w:firstLine="600"/>
        <w:jc w:val="both"/>
        <w:rPr/>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pStyle w:val="Normal"/>
        <w:numPr>
          <w:ilvl w:val="0"/>
          <w:numId w:val="1"/>
        </w:numPr>
        <w:spacing w:lineRule="exact" w:line="264" w:before="0" w:after="0"/>
        <w:jc w:val="both"/>
        <w:rPr/>
      </w:pPr>
      <w:r>
        <w:rPr>
          <w:rFonts w:ascii="Times New Roman" w:hAnsi="Times New Roman"/>
          <w:b w:val="false"/>
          <w:i w:val="false"/>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pStyle w:val="Normal"/>
        <w:numPr>
          <w:ilvl w:val="0"/>
          <w:numId w:val="1"/>
        </w:numPr>
        <w:spacing w:lineRule="exact" w:line="264" w:before="0" w:after="0"/>
        <w:jc w:val="both"/>
        <w:rPr/>
      </w:pPr>
      <w:r>
        <w:rPr>
          <w:rFonts w:ascii="Times New Roman" w:hAnsi="Times New Roman"/>
          <w:b w:val="false"/>
          <w:i w:val="false"/>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стремление к формированию культуры здоровья, соблюдению правил здорового образа жизни; </w:t>
      </w:r>
    </w:p>
    <w:p>
      <w:pPr>
        <w:pStyle w:val="Normal"/>
        <w:numPr>
          <w:ilvl w:val="0"/>
          <w:numId w:val="1"/>
        </w:numPr>
        <w:spacing w:lineRule="exact" w:line="264" w:before="0" w:after="0"/>
        <w:jc w:val="both"/>
        <w:rPr/>
      </w:pPr>
      <w:r>
        <w:rPr>
          <w:rFonts w:ascii="Times New Roman" w:hAnsi="Times New Roman"/>
          <w:b w:val="false"/>
          <w:i w:val="false"/>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pStyle w:val="Normal"/>
        <w:spacing w:before="0" w:after="0"/>
        <w:ind w:left="120" w:hanging="0"/>
        <w:jc w:val="left"/>
        <w:rPr/>
      </w:pPr>
      <w:r>
        <w:rPr/>
      </w:r>
      <w:bookmarkStart w:id="10" w:name="_Toc137548642"/>
      <w:bookmarkStart w:id="11" w:name="_Toc137548642"/>
      <w:bookmarkEnd w:id="11"/>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pPr>
        <w:pStyle w:val="Normal"/>
        <w:spacing w:lineRule="exact" w:line="264" w:before="0" w:after="0"/>
        <w:ind w:firstLine="600"/>
        <w:jc w:val="both"/>
        <w:rPr/>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w:t>
      </w:r>
    </w:p>
    <w:p>
      <w:pPr>
        <w:pStyle w:val="Normal"/>
        <w:numPr>
          <w:ilvl w:val="0"/>
          <w:numId w:val="2"/>
        </w:numPr>
        <w:spacing w:lineRule="exact" w:line="264" w:before="0" w:after="0"/>
        <w:jc w:val="both"/>
        <w:rPr/>
      </w:pPr>
      <w:r>
        <w:rPr>
          <w:rFonts w:ascii="Times New Roman" w:hAnsi="Times New Roman"/>
          <w:b w:val="false"/>
          <w:i w:val="false"/>
          <w:color w:val="000000"/>
          <w:sz w:val="28"/>
        </w:rPr>
        <w:t>находить общие и отличительные признаки в передвижениях человека и животных;</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сравнивать способы передвижения ходьбой и бегом, находить между ними общие и отличительные признаки; </w:t>
      </w:r>
    </w:p>
    <w:p>
      <w:pPr>
        <w:pStyle w:val="Normal"/>
        <w:numPr>
          <w:ilvl w:val="0"/>
          <w:numId w:val="2"/>
        </w:numPr>
        <w:spacing w:lineRule="exact" w:line="264" w:before="0" w:after="0"/>
        <w:jc w:val="both"/>
        <w:rPr/>
      </w:pPr>
      <w:r>
        <w:rPr>
          <w:rFonts w:ascii="Times New Roman" w:hAnsi="Times New Roman"/>
          <w:b w:val="false"/>
          <w:i w:val="false"/>
          <w:color w:val="000000"/>
          <w:sz w:val="28"/>
        </w:rPr>
        <w:t>выявлять признаки правильной и неправильной осанки, приводить возможные причины её нарушений.</w:t>
      </w:r>
    </w:p>
    <w:p>
      <w:pPr>
        <w:pStyle w:val="Normal"/>
        <w:spacing w:lineRule="exact" w:line="264" w:before="0" w:after="0"/>
        <w:ind w:firstLine="600"/>
        <w:jc w:val="both"/>
        <w:rPr/>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pStyle w:val="Normal"/>
        <w:numPr>
          <w:ilvl w:val="0"/>
          <w:numId w:val="3"/>
        </w:numPr>
        <w:spacing w:lineRule="exact" w:line="264" w:before="0" w:after="0"/>
        <w:jc w:val="both"/>
        <w:rPr/>
      </w:pPr>
      <w:r>
        <w:rPr>
          <w:rFonts w:ascii="Times New Roman" w:hAnsi="Times New Roman"/>
          <w:b w:val="false"/>
          <w:i w:val="false"/>
          <w:color w:val="000000"/>
          <w:sz w:val="28"/>
        </w:rPr>
        <w:t xml:space="preserve">воспроизводить названия разучиваемых физических упражнений и их исходные положения; </w:t>
      </w:r>
    </w:p>
    <w:p>
      <w:pPr>
        <w:pStyle w:val="Normal"/>
        <w:numPr>
          <w:ilvl w:val="0"/>
          <w:numId w:val="3"/>
        </w:numPr>
        <w:spacing w:lineRule="exact" w:line="264" w:before="0" w:after="0"/>
        <w:jc w:val="both"/>
        <w:rPr/>
      </w:pPr>
      <w:r>
        <w:rPr>
          <w:rFonts w:ascii="Times New Roman" w:hAnsi="Times New Roman"/>
          <w:b w:val="false"/>
          <w:i w:val="false"/>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pStyle w:val="Normal"/>
        <w:numPr>
          <w:ilvl w:val="0"/>
          <w:numId w:val="3"/>
        </w:numPr>
        <w:spacing w:lineRule="exact" w:line="264" w:before="0" w:after="0"/>
        <w:jc w:val="both"/>
        <w:rPr/>
      </w:pPr>
      <w:r>
        <w:rPr>
          <w:rFonts w:ascii="Times New Roman" w:hAnsi="Times New Roman"/>
          <w:b w:val="false"/>
          <w:i w:val="false"/>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pStyle w:val="Normal"/>
        <w:numPr>
          <w:ilvl w:val="0"/>
          <w:numId w:val="3"/>
        </w:numPr>
        <w:spacing w:lineRule="exact" w:line="264" w:before="0" w:after="0"/>
        <w:jc w:val="both"/>
        <w:rPr/>
      </w:pPr>
      <w:r>
        <w:rPr>
          <w:rFonts w:ascii="Times New Roman" w:hAnsi="Times New Roman"/>
          <w:b w:val="false"/>
          <w:i w:val="false"/>
          <w:color w:val="000000"/>
          <w:sz w:val="28"/>
        </w:rPr>
        <w:t>обсуждать правила проведения подвижных игр, обосновывать объективность определения победителей.</w:t>
      </w:r>
    </w:p>
    <w:p>
      <w:pPr>
        <w:pStyle w:val="Normal"/>
        <w:spacing w:lineRule="exact" w:line="264" w:before="0" w:after="0"/>
        <w:ind w:firstLine="600"/>
        <w:jc w:val="both"/>
        <w:rPr/>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pStyle w:val="Normal"/>
        <w:numPr>
          <w:ilvl w:val="0"/>
          <w:numId w:val="4"/>
        </w:numPr>
        <w:spacing w:lineRule="exact" w:line="264" w:before="0" w:after="0"/>
        <w:jc w:val="both"/>
        <w:rPr/>
      </w:pPr>
      <w:r>
        <w:rPr>
          <w:rFonts w:ascii="Times New Roman" w:hAnsi="Times New Roman"/>
          <w:b w:val="false"/>
          <w:i w:val="false"/>
          <w:color w:val="000000"/>
          <w:sz w:val="28"/>
        </w:rPr>
        <w:t xml:space="preserve">выполнять комплексы физкультминуток, утренней зарядки, упражнений по профилактике нарушения и коррекции осанки; </w:t>
      </w:r>
    </w:p>
    <w:p>
      <w:pPr>
        <w:pStyle w:val="Normal"/>
        <w:numPr>
          <w:ilvl w:val="0"/>
          <w:numId w:val="4"/>
        </w:numPr>
        <w:spacing w:lineRule="exact" w:line="264" w:before="0" w:after="0"/>
        <w:jc w:val="both"/>
        <w:rPr/>
      </w:pPr>
      <w:r>
        <w:rPr>
          <w:rFonts w:ascii="Times New Roman" w:hAnsi="Times New Roman"/>
          <w:b w:val="false"/>
          <w:i w:val="false"/>
          <w:color w:val="000000"/>
          <w:sz w:val="28"/>
        </w:rPr>
        <w:t>выполнять учебные задания по обучению новым физическим упражнениям и развитию физических качеств;</w:t>
      </w:r>
    </w:p>
    <w:p>
      <w:pPr>
        <w:pStyle w:val="Normal"/>
        <w:numPr>
          <w:ilvl w:val="0"/>
          <w:numId w:val="4"/>
        </w:numPr>
        <w:spacing w:lineRule="exact" w:line="264" w:before="0" w:after="0"/>
        <w:jc w:val="both"/>
        <w:rPr/>
      </w:pPr>
      <w:r>
        <w:rPr>
          <w:rFonts w:ascii="Times New Roman" w:hAnsi="Times New Roman"/>
          <w:b w:val="false"/>
          <w:i w:val="false"/>
          <w:color w:val="000000"/>
          <w:sz w:val="28"/>
        </w:rPr>
        <w:t>проявлять уважительное отношение к участникам совместной игровой и соревновательной деятельности.</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обучения во 2 классе у обучающегося будут сформированы следующие универсальные учебные действия. </w:t>
      </w:r>
    </w:p>
    <w:p>
      <w:pPr>
        <w:pStyle w:val="Normal"/>
        <w:spacing w:lineRule="exact" w:line="264" w:before="0" w:after="0"/>
        <w:ind w:firstLine="600"/>
        <w:jc w:val="both"/>
        <w:rPr/>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pStyle w:val="Normal"/>
        <w:numPr>
          <w:ilvl w:val="0"/>
          <w:numId w:val="5"/>
        </w:numPr>
        <w:spacing w:lineRule="exact" w:line="264" w:before="0" w:after="0"/>
        <w:jc w:val="both"/>
        <w:rPr/>
      </w:pPr>
      <w:r>
        <w:rPr>
          <w:rFonts w:ascii="Times New Roman" w:hAnsi="Times New Roman"/>
          <w:b w:val="false"/>
          <w:i w:val="false"/>
          <w:color w:val="000000"/>
          <w:sz w:val="28"/>
        </w:rPr>
        <w:t xml:space="preserve">характеризовать понятие «физические качества», называть физические качества и определять их отличительные признаки; </w:t>
      </w:r>
    </w:p>
    <w:p>
      <w:pPr>
        <w:pStyle w:val="Normal"/>
        <w:numPr>
          <w:ilvl w:val="0"/>
          <w:numId w:val="5"/>
        </w:numPr>
        <w:spacing w:lineRule="exact" w:line="264" w:before="0" w:after="0"/>
        <w:jc w:val="both"/>
        <w:rPr/>
      </w:pPr>
      <w:r>
        <w:rPr>
          <w:rFonts w:ascii="Times New Roman" w:hAnsi="Times New Roman"/>
          <w:b w:val="false"/>
          <w:i w:val="false"/>
          <w:color w:val="000000"/>
          <w:sz w:val="28"/>
        </w:rPr>
        <w:t>понимать связь между закаливающими процедурами и укреплением здоровья;</w:t>
      </w:r>
    </w:p>
    <w:p>
      <w:pPr>
        <w:pStyle w:val="Normal"/>
        <w:numPr>
          <w:ilvl w:val="0"/>
          <w:numId w:val="5"/>
        </w:numPr>
        <w:spacing w:lineRule="exact" w:line="264" w:before="0" w:after="0"/>
        <w:jc w:val="both"/>
        <w:rPr/>
      </w:pPr>
      <w:r>
        <w:rPr>
          <w:rFonts w:ascii="Times New Roman" w:hAnsi="Times New Roman"/>
          <w:b w:val="false"/>
          <w:i w:val="false"/>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pStyle w:val="Normal"/>
        <w:numPr>
          <w:ilvl w:val="0"/>
          <w:numId w:val="5"/>
        </w:numPr>
        <w:spacing w:lineRule="exact" w:line="264" w:before="0" w:after="0"/>
        <w:jc w:val="both"/>
        <w:rPr/>
      </w:pPr>
      <w:r>
        <w:rPr>
          <w:rFonts w:ascii="Times New Roman" w:hAnsi="Times New Roman"/>
          <w:b w:val="false"/>
          <w:i w:val="false"/>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pStyle w:val="Normal"/>
        <w:numPr>
          <w:ilvl w:val="0"/>
          <w:numId w:val="5"/>
        </w:numPr>
        <w:spacing w:lineRule="exact" w:line="264" w:before="0" w:after="0"/>
        <w:jc w:val="both"/>
        <w:rPr/>
      </w:pPr>
      <w:r>
        <w:rPr>
          <w:rFonts w:ascii="Times New Roman" w:hAnsi="Times New Roman"/>
          <w:b w:val="false"/>
          <w:i w:val="false"/>
          <w:color w:val="000000"/>
          <w:sz w:val="28"/>
        </w:rPr>
        <w:t>вести наблюдения за изменениями показателей физического развития и физических качеств, проводить процедуры их измерения.</w:t>
      </w:r>
    </w:p>
    <w:p>
      <w:pPr>
        <w:pStyle w:val="Normal"/>
        <w:spacing w:lineRule="exact" w:line="264" w:before="0" w:after="0"/>
        <w:ind w:firstLine="600"/>
        <w:jc w:val="both"/>
        <w:rPr/>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pStyle w:val="Normal"/>
        <w:numPr>
          <w:ilvl w:val="0"/>
          <w:numId w:val="6"/>
        </w:numPr>
        <w:spacing w:lineRule="exact" w:line="264" w:before="0" w:after="0"/>
        <w:jc w:val="both"/>
        <w:rPr/>
      </w:pPr>
      <w:r>
        <w:rPr>
          <w:rFonts w:ascii="Times New Roman" w:hAnsi="Times New Roman"/>
          <w:b w:val="false"/>
          <w:i w:val="false"/>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pStyle w:val="Normal"/>
        <w:numPr>
          <w:ilvl w:val="0"/>
          <w:numId w:val="6"/>
        </w:numPr>
        <w:spacing w:lineRule="exact" w:line="264" w:before="0" w:after="0"/>
        <w:jc w:val="both"/>
        <w:rPr/>
      </w:pPr>
      <w:r>
        <w:rPr>
          <w:rFonts w:ascii="Times New Roman" w:hAnsi="Times New Roman"/>
          <w:b w:val="false"/>
          <w:i w:val="false"/>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pPr>
        <w:pStyle w:val="Normal"/>
        <w:numPr>
          <w:ilvl w:val="0"/>
          <w:numId w:val="6"/>
        </w:numPr>
        <w:spacing w:lineRule="exact" w:line="264" w:before="0" w:after="0"/>
        <w:jc w:val="both"/>
        <w:rPr/>
      </w:pPr>
      <w:r>
        <w:rPr>
          <w:rFonts w:ascii="Times New Roman" w:hAnsi="Times New Roman"/>
          <w:b w:val="false"/>
          <w:i w:val="false"/>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pStyle w:val="Normal"/>
        <w:spacing w:lineRule="exact" w:line="264" w:before="0" w:after="0"/>
        <w:ind w:firstLine="600"/>
        <w:jc w:val="both"/>
        <w:rPr/>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pStyle w:val="Normal"/>
        <w:numPr>
          <w:ilvl w:val="0"/>
          <w:numId w:val="7"/>
        </w:numPr>
        <w:spacing w:lineRule="exact" w:line="264" w:before="0" w:after="0"/>
        <w:jc w:val="both"/>
        <w:rPr/>
      </w:pPr>
      <w:r>
        <w:rPr>
          <w:rFonts w:ascii="Times New Roman" w:hAnsi="Times New Roman"/>
          <w:b w:val="false"/>
          <w:i w:val="false"/>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pPr>
        <w:pStyle w:val="Normal"/>
        <w:numPr>
          <w:ilvl w:val="0"/>
          <w:numId w:val="7"/>
        </w:numPr>
        <w:spacing w:lineRule="exact" w:line="264" w:before="0" w:after="0"/>
        <w:jc w:val="both"/>
        <w:rPr/>
      </w:pPr>
      <w:r>
        <w:rPr>
          <w:rFonts w:ascii="Times New Roman" w:hAnsi="Times New Roman"/>
          <w:b w:val="false"/>
          <w:i w:val="false"/>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pStyle w:val="Normal"/>
        <w:numPr>
          <w:ilvl w:val="0"/>
          <w:numId w:val="7"/>
        </w:numPr>
        <w:spacing w:lineRule="exact" w:line="264" w:before="0" w:after="0"/>
        <w:jc w:val="both"/>
        <w:rPr/>
      </w:pPr>
      <w:r>
        <w:rPr>
          <w:rFonts w:ascii="Times New Roman" w:hAnsi="Times New Roman"/>
          <w:b w:val="false"/>
          <w:i w:val="false"/>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pStyle w:val="Normal"/>
        <w:numPr>
          <w:ilvl w:val="0"/>
          <w:numId w:val="7"/>
        </w:numPr>
        <w:spacing w:lineRule="exact" w:line="264" w:before="0" w:after="0"/>
        <w:jc w:val="both"/>
        <w:rPr/>
      </w:pPr>
      <w:r>
        <w:rPr>
          <w:rFonts w:ascii="Times New Roman" w:hAnsi="Times New Roman"/>
          <w:b w:val="false"/>
          <w:i w:val="false"/>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pStyle w:val="Normal"/>
        <w:spacing w:lineRule="exact" w:line="264" w:before="0" w:after="0"/>
        <w:ind w:firstLine="600"/>
        <w:jc w:val="both"/>
        <w:rPr/>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3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pStyle w:val="Normal"/>
        <w:numPr>
          <w:ilvl w:val="0"/>
          <w:numId w:val="8"/>
        </w:numPr>
        <w:spacing w:lineRule="exact" w:line="264" w:before="0" w:after="0"/>
        <w:jc w:val="both"/>
        <w:rPr/>
      </w:pPr>
      <w:r>
        <w:rPr>
          <w:rFonts w:ascii="Times New Roman" w:hAnsi="Times New Roman"/>
          <w:b w:val="false"/>
          <w:i w:val="false"/>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pStyle w:val="Normal"/>
        <w:numPr>
          <w:ilvl w:val="0"/>
          <w:numId w:val="8"/>
        </w:numPr>
        <w:spacing w:lineRule="exact" w:line="264" w:before="0" w:after="0"/>
        <w:jc w:val="both"/>
        <w:rPr/>
      </w:pPr>
      <w:r>
        <w:rPr>
          <w:rFonts w:ascii="Times New Roman" w:hAnsi="Times New Roman"/>
          <w:b w:val="false"/>
          <w:i w:val="false"/>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pPr>
        <w:pStyle w:val="Normal"/>
        <w:numPr>
          <w:ilvl w:val="0"/>
          <w:numId w:val="8"/>
        </w:numPr>
        <w:spacing w:lineRule="exact" w:line="264" w:before="0" w:after="0"/>
        <w:jc w:val="both"/>
        <w:rPr/>
      </w:pPr>
      <w:r>
        <w:rPr>
          <w:rFonts w:ascii="Times New Roman" w:hAnsi="Times New Roman"/>
          <w:b w:val="false"/>
          <w:i w:val="false"/>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pStyle w:val="Normal"/>
        <w:numPr>
          <w:ilvl w:val="0"/>
          <w:numId w:val="8"/>
        </w:numPr>
        <w:spacing w:lineRule="exact" w:line="264" w:before="0" w:after="0"/>
        <w:jc w:val="both"/>
        <w:rPr/>
      </w:pPr>
      <w:r>
        <w:rPr>
          <w:rFonts w:ascii="Times New Roman" w:hAnsi="Times New Roman"/>
          <w:b w:val="false"/>
          <w:i w:val="false"/>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pStyle w:val="Normal"/>
        <w:numPr>
          <w:ilvl w:val="0"/>
          <w:numId w:val="8"/>
        </w:numPr>
        <w:spacing w:lineRule="exact" w:line="264" w:before="0" w:after="0"/>
        <w:jc w:val="both"/>
        <w:rPr/>
      </w:pPr>
      <w:r>
        <w:rPr>
          <w:rFonts w:ascii="Times New Roman" w:hAnsi="Times New Roman"/>
          <w:b w:val="false"/>
          <w:i w:val="false"/>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pStyle w:val="Normal"/>
        <w:spacing w:lineRule="exact" w:line="264" w:before="0" w:after="0"/>
        <w:ind w:firstLine="600"/>
        <w:jc w:val="both"/>
        <w:rPr/>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pStyle w:val="Normal"/>
        <w:numPr>
          <w:ilvl w:val="0"/>
          <w:numId w:val="9"/>
        </w:numPr>
        <w:spacing w:lineRule="exact" w:line="264" w:before="0" w:after="0"/>
        <w:jc w:val="both"/>
        <w:rPr/>
      </w:pPr>
      <w:r>
        <w:rPr>
          <w:rFonts w:ascii="Times New Roman" w:hAnsi="Times New Roman"/>
          <w:b w:val="false"/>
          <w:i w:val="false"/>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pPr>
        <w:pStyle w:val="Normal"/>
        <w:numPr>
          <w:ilvl w:val="0"/>
          <w:numId w:val="9"/>
        </w:numPr>
        <w:spacing w:lineRule="exact" w:line="264" w:before="0" w:after="0"/>
        <w:jc w:val="both"/>
        <w:rPr/>
      </w:pPr>
      <w:r>
        <w:rPr>
          <w:rFonts w:ascii="Times New Roman" w:hAnsi="Times New Roman"/>
          <w:b w:val="false"/>
          <w:i w:val="false"/>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pStyle w:val="Normal"/>
        <w:numPr>
          <w:ilvl w:val="0"/>
          <w:numId w:val="9"/>
        </w:numPr>
        <w:spacing w:lineRule="exact" w:line="264" w:before="0" w:after="0"/>
        <w:jc w:val="both"/>
        <w:rPr/>
      </w:pPr>
      <w:r>
        <w:rPr>
          <w:rFonts w:ascii="Times New Roman" w:hAnsi="Times New Roman"/>
          <w:b w:val="false"/>
          <w:i w:val="false"/>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pStyle w:val="Normal"/>
        <w:numPr>
          <w:ilvl w:val="0"/>
          <w:numId w:val="9"/>
        </w:numPr>
        <w:spacing w:lineRule="exact" w:line="264" w:before="0" w:after="0"/>
        <w:jc w:val="both"/>
        <w:rPr/>
      </w:pPr>
      <w:r>
        <w:rPr>
          <w:rFonts w:ascii="Times New Roman" w:hAnsi="Times New Roman"/>
          <w:b w:val="false"/>
          <w:i w:val="false"/>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pStyle w:val="Normal"/>
        <w:spacing w:lineRule="exact" w:line="264" w:before="0" w:after="0"/>
        <w:ind w:firstLine="600"/>
        <w:jc w:val="both"/>
        <w:rPr/>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pStyle w:val="Normal"/>
        <w:numPr>
          <w:ilvl w:val="0"/>
          <w:numId w:val="10"/>
        </w:numPr>
        <w:spacing w:lineRule="exact" w:line="264" w:before="0" w:after="0"/>
        <w:jc w:val="both"/>
        <w:rPr/>
      </w:pPr>
      <w:r>
        <w:rPr>
          <w:rFonts w:ascii="Times New Roman" w:hAnsi="Times New Roman"/>
          <w:b w:val="false"/>
          <w:i w:val="false"/>
          <w:color w:val="000000"/>
          <w:sz w:val="28"/>
        </w:rPr>
        <w:t xml:space="preserve">контролировать выполнение физических упражнений, корректировать их на основе сравнения с заданными образцами; </w:t>
      </w:r>
    </w:p>
    <w:p>
      <w:pPr>
        <w:pStyle w:val="Normal"/>
        <w:numPr>
          <w:ilvl w:val="0"/>
          <w:numId w:val="10"/>
        </w:numPr>
        <w:spacing w:lineRule="exact" w:line="264" w:before="0" w:after="0"/>
        <w:jc w:val="both"/>
        <w:rPr/>
      </w:pPr>
      <w:r>
        <w:rPr>
          <w:rFonts w:ascii="Times New Roman" w:hAnsi="Times New Roman"/>
          <w:b w:val="false"/>
          <w:i w:val="false"/>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pStyle w:val="Normal"/>
        <w:numPr>
          <w:ilvl w:val="0"/>
          <w:numId w:val="10"/>
        </w:numPr>
        <w:spacing w:lineRule="exact" w:line="264" w:before="0" w:after="0"/>
        <w:jc w:val="both"/>
        <w:rPr/>
      </w:pPr>
      <w:r>
        <w:rPr>
          <w:rFonts w:ascii="Times New Roman" w:hAnsi="Times New Roman"/>
          <w:b w:val="false"/>
          <w:i w:val="false"/>
          <w:color w:val="000000"/>
          <w:sz w:val="28"/>
        </w:rPr>
        <w:t xml:space="preserve">оценивать сложность возникающих игровых задач, предлагать их совместное коллективное решение. </w:t>
      </w:r>
    </w:p>
    <w:p>
      <w:pPr>
        <w:pStyle w:val="Normal"/>
        <w:spacing w:lineRule="exact" w:line="264" w:before="0" w:after="0"/>
        <w:ind w:firstLine="600"/>
        <w:jc w:val="both"/>
        <w:rPr/>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4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pStyle w:val="Normal"/>
        <w:numPr>
          <w:ilvl w:val="0"/>
          <w:numId w:val="11"/>
        </w:numPr>
        <w:spacing w:lineRule="exact" w:line="264" w:before="0" w:after="0"/>
        <w:jc w:val="both"/>
        <w:rPr/>
      </w:pPr>
      <w:r>
        <w:rPr>
          <w:rFonts w:ascii="Times New Roman" w:hAnsi="Times New Roman"/>
          <w:b w:val="false"/>
          <w:i w:val="false"/>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pStyle w:val="Normal"/>
        <w:numPr>
          <w:ilvl w:val="0"/>
          <w:numId w:val="11"/>
        </w:numPr>
        <w:spacing w:lineRule="exact" w:line="264" w:before="0" w:after="0"/>
        <w:jc w:val="both"/>
        <w:rPr/>
      </w:pPr>
      <w:r>
        <w:rPr>
          <w:rFonts w:ascii="Times New Roman" w:hAnsi="Times New Roman"/>
          <w:b w:val="false"/>
          <w:i w:val="false"/>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pStyle w:val="Normal"/>
        <w:numPr>
          <w:ilvl w:val="0"/>
          <w:numId w:val="11"/>
        </w:numPr>
        <w:spacing w:lineRule="exact" w:line="264" w:before="0" w:after="0"/>
        <w:jc w:val="both"/>
        <w:rPr/>
      </w:pPr>
      <w:r>
        <w:rPr>
          <w:rFonts w:ascii="Times New Roman" w:hAnsi="Times New Roman"/>
          <w:b w:val="false"/>
          <w:i w:val="false"/>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pPr>
        <w:pStyle w:val="Normal"/>
        <w:spacing w:lineRule="exact" w:line="264" w:before="0" w:after="0"/>
        <w:ind w:firstLine="600"/>
        <w:jc w:val="both"/>
        <w:rPr/>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pStyle w:val="Normal"/>
        <w:numPr>
          <w:ilvl w:val="0"/>
          <w:numId w:val="12"/>
        </w:numPr>
        <w:spacing w:lineRule="exact" w:line="264" w:before="0" w:after="0"/>
        <w:jc w:val="both"/>
        <w:rPr/>
      </w:pPr>
      <w:r>
        <w:rPr>
          <w:rFonts w:ascii="Times New Roman" w:hAnsi="Times New Roman"/>
          <w:b w:val="false"/>
          <w:i w:val="false"/>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pPr>
        <w:pStyle w:val="Normal"/>
        <w:numPr>
          <w:ilvl w:val="0"/>
          <w:numId w:val="12"/>
        </w:numPr>
        <w:spacing w:lineRule="exact" w:line="264" w:before="0" w:after="0"/>
        <w:jc w:val="both"/>
        <w:rPr/>
      </w:pPr>
      <w:r>
        <w:rPr>
          <w:rFonts w:ascii="Times New Roman" w:hAnsi="Times New Roman"/>
          <w:b w:val="false"/>
          <w:i w:val="false"/>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pStyle w:val="Normal"/>
        <w:numPr>
          <w:ilvl w:val="0"/>
          <w:numId w:val="12"/>
        </w:numPr>
        <w:spacing w:lineRule="exact" w:line="264" w:before="0" w:after="0"/>
        <w:jc w:val="both"/>
        <w:rPr/>
      </w:pPr>
      <w:r>
        <w:rPr>
          <w:rFonts w:ascii="Times New Roman" w:hAnsi="Times New Roman"/>
          <w:b w:val="false"/>
          <w:i w:val="false"/>
          <w:color w:val="000000"/>
          <w:sz w:val="28"/>
        </w:rPr>
        <w:t>оказывать посильную первую помощь во время занятий физической культурой.</w:t>
      </w:r>
    </w:p>
    <w:p>
      <w:pPr>
        <w:pStyle w:val="Normal"/>
        <w:spacing w:lineRule="exact" w:line="264" w:before="0" w:after="0"/>
        <w:ind w:firstLine="600"/>
        <w:jc w:val="both"/>
        <w:rPr/>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pStyle w:val="Normal"/>
        <w:numPr>
          <w:ilvl w:val="0"/>
          <w:numId w:val="13"/>
        </w:numPr>
        <w:spacing w:lineRule="exact" w:line="264" w:before="0" w:after="0"/>
        <w:jc w:val="both"/>
        <w:rPr/>
      </w:pPr>
      <w:r>
        <w:rPr>
          <w:rFonts w:ascii="Times New Roman" w:hAnsi="Times New Roman"/>
          <w:b w:val="false"/>
          <w:i w:val="false"/>
          <w:color w:val="000000"/>
          <w:sz w:val="28"/>
        </w:rPr>
        <w:t xml:space="preserve">выполнять указания учителя, проявлять активность и самостоятельность при выполнении учебных заданий; </w:t>
      </w:r>
    </w:p>
    <w:p>
      <w:pPr>
        <w:pStyle w:val="Normal"/>
        <w:numPr>
          <w:ilvl w:val="0"/>
          <w:numId w:val="13"/>
        </w:numPr>
        <w:spacing w:lineRule="exact" w:line="264" w:before="0" w:after="0"/>
        <w:jc w:val="both"/>
        <w:rPr/>
      </w:pPr>
      <w:r>
        <w:rPr>
          <w:rFonts w:ascii="Times New Roman" w:hAnsi="Times New Roman"/>
          <w:b w:val="false"/>
          <w:i w:val="false"/>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pStyle w:val="Normal"/>
        <w:spacing w:before="0" w:after="0"/>
        <w:ind w:left="120" w:hanging="0"/>
        <w:jc w:val="left"/>
        <w:rPr/>
      </w:pPr>
      <w:r>
        <w:rPr/>
      </w:r>
      <w:bookmarkStart w:id="13" w:name="_Toc137548643"/>
      <w:bookmarkStart w:id="14" w:name="_Toc137548643"/>
      <w:bookmarkEnd w:id="14"/>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ПРЕДМЕТНЫЕ РЕЗУЛЬТАТЫ</w:t>
      </w:r>
    </w:p>
    <w:p>
      <w:pPr>
        <w:pStyle w:val="Normal"/>
        <w:spacing w:lineRule="exact" w:line="264" w:before="0" w:after="0"/>
        <w:ind w:left="120" w:hanging="0"/>
        <w:jc w:val="both"/>
        <w:rPr/>
      </w:pPr>
      <w:r>
        <w:rPr/>
      </w:r>
    </w:p>
    <w:p>
      <w:pPr>
        <w:pStyle w:val="Normal"/>
        <w:spacing w:before="0" w:after="0"/>
        <w:ind w:hanging="0"/>
        <w:jc w:val="left"/>
        <w:rPr/>
      </w:pPr>
      <w:r>
        <w:rPr/>
      </w:r>
    </w:p>
    <w:p>
      <w:pPr>
        <w:pStyle w:val="Normal"/>
        <w:spacing w:lineRule="exact" w:line="264" w:before="0" w:after="0"/>
        <w:ind w:left="120" w:hanging="0"/>
        <w:jc w:val="both"/>
        <w:rPr/>
      </w:pPr>
      <w:r>
        <w:rPr>
          <w:rFonts w:ascii="Times New Roman" w:hAnsi="Times New Roman"/>
          <w:b/>
          <w:i w:val="false"/>
          <w:color w:val="000000"/>
          <w:sz w:val="28"/>
        </w:rPr>
        <w:t>2 КЛАСС</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демонстрировать танцевальный хороводный шаг в совместном передвижении; </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выполнять прыжки по разметкам на разное расстояние и с разной амплитудой, в высоту с прямого разбега; </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передвигаться на лыжах двухшажным переменным ходом, спускаться с пологого склона и тормозить падением; </w:t>
      </w:r>
    </w:p>
    <w:p>
      <w:pPr>
        <w:pStyle w:val="Normal"/>
        <w:numPr>
          <w:ilvl w:val="0"/>
          <w:numId w:val="14"/>
        </w:numPr>
        <w:spacing w:lineRule="exact" w:line="264" w:before="0" w:after="0"/>
        <w:jc w:val="both"/>
        <w:rPr/>
      </w:pPr>
      <w:r>
        <w:rPr>
          <w:rFonts w:ascii="Times New Roman" w:hAnsi="Times New Roman"/>
          <w:b w:val="false"/>
          <w:i w:val="false"/>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sectPr>
          <w:type w:val="nextPage"/>
          <w:pgSz w:w="11906" w:h="16383"/>
          <w:pgMar w:left="1440" w:right="1440" w:header="0" w:top="1440" w:footer="0" w:bottom="1440" w:gutter="0"/>
          <w:pgNumType w:fmt="decimal"/>
          <w:formProt w:val="false"/>
          <w:textDirection w:val="lrTb"/>
          <w:docGrid w:type="default" w:linePitch="100" w:charSpace="4096"/>
        </w:sectPr>
        <w:pStyle w:val="Normal"/>
        <w:numPr>
          <w:ilvl w:val="0"/>
          <w:numId w:val="14"/>
        </w:numPr>
        <w:spacing w:lineRule="exact" w:line="264" w:before="0" w:after="0"/>
        <w:jc w:val="both"/>
        <w:rPr/>
      </w:pPr>
      <w:r>
        <w:rPr>
          <w:rFonts w:ascii="Symbol" w:hAnsi="Symbol"/>
          <w:b w:val="false"/>
          <w:i w:val="false"/>
          <w:color w:val="000000"/>
          <w:sz w:val="28"/>
        </w:rPr>
        <w:t>-</w:t>
      </w:r>
      <w:r>
        <w:rPr>
          <w:rFonts w:ascii="Times New Roman" w:hAnsi="Times New Roman"/>
          <w:b w:val="false"/>
          <w:i w:val="false"/>
          <w:color w:val="000000"/>
          <w:sz w:val="28"/>
        </w:rPr>
        <w:t xml:space="preserve"> выполнять упражнения на развитие физических качеств. </w:t>
      </w:r>
      <w:bookmarkStart w:id="15" w:name="_Toc103687219"/>
      <w:bookmarkEnd w:id="15"/>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2 КЛАСС </w:t>
      </w:r>
    </w:p>
    <w:tbl>
      <w:tblPr>
        <w:tblW w:w="13498" w:type="dxa"/>
        <w:jc w:val="left"/>
        <w:tblInd w:w="96" w:type="dxa"/>
        <w:tblCellMar>
          <w:top w:w="50" w:type="dxa"/>
          <w:left w:w="100" w:type="dxa"/>
          <w:bottom w:w="0" w:type="dxa"/>
          <w:right w:w="108" w:type="dxa"/>
        </w:tblCellMar>
      </w:tblPr>
      <w:tblGrid>
        <w:gridCol w:w="633"/>
        <w:gridCol w:w="2395"/>
        <w:gridCol w:w="5"/>
        <w:gridCol w:w="1445"/>
        <w:gridCol w:w="4"/>
        <w:gridCol w:w="2465"/>
        <w:gridCol w:w="5"/>
        <w:gridCol w:w="2596"/>
        <w:gridCol w:w="5"/>
        <w:gridCol w:w="2"/>
        <w:gridCol w:w="3942"/>
      </w:tblGrid>
      <w:tr>
        <w:trPr>
          <w:trHeight w:val="144" w:hRule="atLeast"/>
        </w:trPr>
        <w:tc>
          <w:tcPr>
            <w:tcW w:w="633" w:type="dxa"/>
            <w:vMerge w:val="restart"/>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spacing w:before="0" w:after="0"/>
              <w:ind w:left="135" w:hanging="0"/>
              <w:jc w:val="left"/>
              <w:rPr/>
            </w:pPr>
            <w:r>
              <w:rPr/>
            </w:r>
          </w:p>
        </w:tc>
        <w:tc>
          <w:tcPr>
            <w:tcW w:w="2395" w:type="dxa"/>
            <w:vMerge w:val="restart"/>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Наименование разделов и тем программы </w:t>
            </w:r>
          </w:p>
          <w:p>
            <w:pPr>
              <w:pStyle w:val="Normal"/>
              <w:spacing w:before="0" w:after="0"/>
              <w:ind w:left="135" w:hanging="0"/>
              <w:jc w:val="left"/>
              <w:rPr/>
            </w:pPr>
            <w:r>
              <w:rPr/>
            </w:r>
          </w:p>
        </w:tc>
        <w:tc>
          <w:tcPr>
            <w:tcW w:w="6527" w:type="dxa"/>
            <w:gridSpan w:val="8"/>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i w:val="false"/>
                <w:color w:val="000000"/>
                <w:sz w:val="24"/>
              </w:rPr>
              <w:t>Количество часов</w:t>
            </w:r>
          </w:p>
        </w:tc>
        <w:tc>
          <w:tcPr>
            <w:tcW w:w="394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spacing w:before="0" w:after="0"/>
              <w:ind w:left="135" w:hanging="0"/>
              <w:jc w:val="left"/>
              <w:rPr/>
            </w:pPr>
            <w:r>
              <w:rPr/>
            </w:r>
          </w:p>
        </w:tc>
      </w:tr>
      <w:tr>
        <w:trPr>
          <w:trHeight w:val="144" w:hRule="atLeast"/>
        </w:trPr>
        <w:tc>
          <w:tcPr>
            <w:tcW w:w="633" w:type="dxa"/>
            <w:vMerge w:val="continue"/>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c>
          <w:tcPr>
            <w:tcW w:w="2395" w:type="dxa"/>
            <w:vMerge w:val="continue"/>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Всего </w:t>
            </w:r>
          </w:p>
          <w:p>
            <w:pPr>
              <w:pStyle w:val="Normal"/>
              <w:spacing w:before="0" w:after="0"/>
              <w:ind w:left="135" w:hanging="0"/>
              <w:jc w:val="left"/>
              <w:rPr/>
            </w:pPr>
            <w:r>
              <w:rPr/>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Контрольные работы </w:t>
            </w:r>
          </w:p>
          <w:p>
            <w:pPr>
              <w:pStyle w:val="Normal"/>
              <w:spacing w:before="0" w:after="0"/>
              <w:ind w:left="135" w:hanging="0"/>
              <w:jc w:val="left"/>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Практические работы </w:t>
            </w:r>
          </w:p>
          <w:p>
            <w:pPr>
              <w:pStyle w:val="Normal"/>
              <w:spacing w:before="0" w:after="0"/>
              <w:ind w:left="135" w:hanging="0"/>
              <w:jc w:val="left"/>
              <w:rPr/>
            </w:pPr>
            <w:r>
              <w:rPr/>
            </w:r>
          </w:p>
        </w:tc>
        <w:tc>
          <w:tcPr>
            <w:tcW w:w="3949" w:type="dxa"/>
            <w:gridSpan w:val="3"/>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r>
      <w:tr>
        <w:trPr>
          <w:trHeight w:val="144" w:hRule="atLeast"/>
        </w:trPr>
        <w:tc>
          <w:tcPr>
            <w:tcW w:w="13497" w:type="dxa"/>
            <w:gridSpan w:val="11"/>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1.1</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Знания о физической культуре</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3 </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3033"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Итого по разделу</w:t>
            </w:r>
          </w:p>
        </w:tc>
        <w:tc>
          <w:tcPr>
            <w:tcW w:w="144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3 </w:t>
            </w:r>
          </w:p>
        </w:tc>
        <w:tc>
          <w:tcPr>
            <w:tcW w:w="9015" w:type="dxa"/>
            <w:gridSpan w:val="6"/>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r>
        <w:trPr>
          <w:trHeight w:val="144" w:hRule="atLeast"/>
        </w:trPr>
        <w:tc>
          <w:tcPr>
            <w:tcW w:w="13497" w:type="dxa"/>
            <w:gridSpan w:val="11"/>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2.1</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Физическое развитие и его измерение</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3033"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Итого по разделу</w:t>
            </w:r>
          </w:p>
        </w:tc>
        <w:tc>
          <w:tcPr>
            <w:tcW w:w="144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9015" w:type="dxa"/>
            <w:gridSpan w:val="6"/>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r>
        <w:trPr>
          <w:trHeight w:val="144" w:hRule="atLeast"/>
        </w:trPr>
        <w:tc>
          <w:tcPr>
            <w:tcW w:w="13497" w:type="dxa"/>
            <w:gridSpan w:val="11"/>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ФИЗИЧЕСКОЕ СОВЕРШЕНСТВОВАНИЕ</w:t>
            </w:r>
          </w:p>
        </w:tc>
      </w:tr>
      <w:tr>
        <w:trPr>
          <w:trHeight w:val="144" w:hRule="atLeast"/>
        </w:trPr>
        <w:tc>
          <w:tcPr>
            <w:tcW w:w="13497" w:type="dxa"/>
            <w:gridSpan w:val="11"/>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1.1</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Занятия по укреплению здоровья</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1.2</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Индивидуальные комплексы утренней зарядки</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 </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3033"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Итого по разделу</w:t>
            </w:r>
          </w:p>
        </w:tc>
        <w:tc>
          <w:tcPr>
            <w:tcW w:w="144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3 </w:t>
            </w:r>
          </w:p>
        </w:tc>
        <w:tc>
          <w:tcPr>
            <w:tcW w:w="9015" w:type="dxa"/>
            <w:gridSpan w:val="6"/>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r>
        <w:trPr>
          <w:trHeight w:val="144" w:hRule="atLeast"/>
        </w:trPr>
        <w:tc>
          <w:tcPr>
            <w:tcW w:w="13497" w:type="dxa"/>
            <w:gridSpan w:val="11"/>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2.1</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Гимнастика с основами акробатики</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r>
              <w:rPr>
                <w:rFonts w:ascii="Times New Roman" w:hAnsi="Times New Roman"/>
                <w:b w:val="false"/>
                <w:i w:val="false"/>
                <w:color w:val="000000"/>
                <w:sz w:val="24"/>
              </w:rPr>
              <w:t>4</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lang w:val="ru-RU"/>
              </w:rPr>
            </w:pPr>
            <w:r>
              <w:rPr>
                <w:lang w:val="ru-RU"/>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2.2</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Легкая атлетика</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r>
              <w:rPr>
                <w:rFonts w:ascii="Times New Roman" w:hAnsi="Times New Roman"/>
                <w:b w:val="false"/>
                <w:i w:val="false"/>
                <w:color w:val="000000"/>
                <w:sz w:val="24"/>
              </w:rPr>
              <w:t>0</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2.3</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Подвижные игры</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r>
              <w:rPr>
                <w:rFonts w:ascii="Times New Roman" w:hAnsi="Times New Roman"/>
                <w:b w:val="false"/>
                <w:i w:val="false"/>
                <w:color w:val="000000"/>
                <w:sz w:val="24"/>
              </w:rPr>
              <w:t>9</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3033"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Итого по разделу</w:t>
            </w:r>
          </w:p>
        </w:tc>
        <w:tc>
          <w:tcPr>
            <w:tcW w:w="144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43</w:t>
            </w:r>
          </w:p>
        </w:tc>
        <w:tc>
          <w:tcPr>
            <w:tcW w:w="9015" w:type="dxa"/>
            <w:gridSpan w:val="6"/>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r>
        <w:trPr>
          <w:trHeight w:val="144" w:hRule="atLeast"/>
        </w:trPr>
        <w:tc>
          <w:tcPr>
            <w:tcW w:w="13497" w:type="dxa"/>
            <w:gridSpan w:val="11"/>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44" w:hRule="atLeast"/>
        </w:trPr>
        <w:tc>
          <w:tcPr>
            <w:tcW w:w="63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3.1</w:t>
            </w:r>
          </w:p>
        </w:tc>
        <w:tc>
          <w:tcPr>
            <w:tcW w:w="239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Подготовка к выполнению нормативных требований комплекса ГТО</w:t>
            </w:r>
          </w:p>
        </w:tc>
        <w:tc>
          <w:tcPr>
            <w:tcW w:w="145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r>
              <w:rPr>
                <w:rFonts w:ascii="Times New Roman" w:hAnsi="Times New Roman"/>
                <w:b w:val="false"/>
                <w:i w:val="false"/>
                <w:color w:val="000000"/>
                <w:sz w:val="24"/>
              </w:rPr>
              <w:t>6</w:t>
            </w:r>
          </w:p>
        </w:tc>
        <w:tc>
          <w:tcPr>
            <w:tcW w:w="246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
          </w:p>
        </w:tc>
        <w:tc>
          <w:tcPr>
            <w:tcW w:w="3949"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3033"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Итого по разделу</w:t>
            </w:r>
          </w:p>
        </w:tc>
        <w:tc>
          <w:tcPr>
            <w:tcW w:w="144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r>
              <w:rPr>
                <w:rFonts w:ascii="Times New Roman" w:hAnsi="Times New Roman"/>
                <w:b w:val="false"/>
                <w:i w:val="false"/>
                <w:color w:val="000000"/>
                <w:sz w:val="24"/>
              </w:rPr>
              <w:t>6</w:t>
            </w:r>
          </w:p>
        </w:tc>
        <w:tc>
          <w:tcPr>
            <w:tcW w:w="9015" w:type="dxa"/>
            <w:gridSpan w:val="6"/>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r>
        <w:trPr>
          <w:trHeight w:val="144" w:hRule="atLeast"/>
        </w:trPr>
        <w:tc>
          <w:tcPr>
            <w:tcW w:w="3033" w:type="dxa"/>
            <w:gridSpan w:val="3"/>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44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68 </w:t>
            </w:r>
          </w:p>
        </w:tc>
        <w:tc>
          <w:tcPr>
            <w:tcW w:w="2470"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2601"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3944"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bl>
    <w:p>
      <w:pPr>
        <w:sectPr>
          <w:type w:val="nextPage"/>
          <w:pgSz w:orient="landscape" w:w="16383" w:h="11906"/>
          <w:pgMar w:left="1440" w:right="1440" w:header="0" w:top="1440" w:footer="0" w:bottom="1440" w:gutter="0"/>
          <w:pgNumType w:fmt="decimal"/>
          <w:formProt w:val="false"/>
          <w:textDirection w:val="lrTb"/>
          <w:docGrid w:type="default" w:linePitch="100" w:charSpace="4096"/>
        </w:sectPr>
      </w:pPr>
    </w:p>
    <w:p>
      <w:pPr>
        <w:sectPr>
          <w:type w:val="nextPage"/>
          <w:pgSz w:orient="landscape" w:w="16383" w:h="11906"/>
          <w:pgMar w:left="1440" w:right="1440" w:header="0" w:top="1440" w:footer="0" w:bottom="1440" w:gutter="0"/>
          <w:pgNumType w:fmt="decimal"/>
          <w:formProt w:val="false"/>
          <w:textDirection w:val="lrTb"/>
          <w:docGrid w:type="default" w:linePitch="100" w:charSpace="4096"/>
        </w:sectPr>
        <w:pStyle w:val="Normal"/>
        <w:spacing w:before="0" w:after="0"/>
        <w:ind w:left="120" w:hanging="0"/>
        <w:jc w:val="left"/>
        <w:rPr>
          <w:rFonts w:ascii="Times New Roman" w:hAnsi="Times New Roman"/>
          <w:b/>
          <w:b/>
          <w:i w:val="false"/>
          <w:i w:val="false"/>
          <w:color w:val="000000"/>
          <w:sz w:val="28"/>
        </w:rPr>
      </w:pPr>
      <w:r>
        <w:rPr>
          <w:rFonts w:ascii="Times New Roman" w:hAnsi="Times New Roman"/>
          <w:b/>
          <w:i w:val="false"/>
          <w:color w:val="000000"/>
          <w:sz w:val="28"/>
        </w:rPr>
      </w:r>
      <w:bookmarkStart w:id="16" w:name="block-28257266"/>
      <w:bookmarkStart w:id="17" w:name="block-28257266"/>
      <w:bookmarkEnd w:id="17"/>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2 КЛАСС </w:t>
      </w:r>
    </w:p>
    <w:tbl>
      <w:tblPr>
        <w:tblW w:w="13594" w:type="dxa"/>
        <w:jc w:val="left"/>
        <w:tblInd w:w="0" w:type="dxa"/>
        <w:tblCellMar>
          <w:top w:w="50" w:type="dxa"/>
          <w:left w:w="100" w:type="dxa"/>
          <w:bottom w:w="0" w:type="dxa"/>
          <w:right w:w="108" w:type="dxa"/>
        </w:tblCellMar>
      </w:tblPr>
      <w:tblGrid>
        <w:gridCol w:w="662"/>
        <w:gridCol w:w="2720"/>
        <w:gridCol w:w="1165"/>
        <w:gridCol w:w="2156"/>
        <w:gridCol w:w="2303"/>
        <w:gridCol w:w="5"/>
        <w:gridCol w:w="1803"/>
        <w:gridCol w:w="5"/>
        <w:gridCol w:w="2774"/>
      </w:tblGrid>
      <w:tr>
        <w:trPr>
          <w:trHeight w:val="144" w:hRule="atLeast"/>
        </w:trPr>
        <w:tc>
          <w:tcPr>
            <w:tcW w:w="662" w:type="dxa"/>
            <w:vMerge w:val="restart"/>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spacing w:before="0" w:after="0"/>
              <w:ind w:left="135" w:hanging="0"/>
              <w:jc w:val="left"/>
              <w:rPr/>
            </w:pPr>
            <w:r>
              <w:rPr/>
            </w:r>
          </w:p>
        </w:tc>
        <w:tc>
          <w:tcPr>
            <w:tcW w:w="2720" w:type="dxa"/>
            <w:vMerge w:val="restart"/>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Тема урока </w:t>
            </w:r>
          </w:p>
          <w:p>
            <w:pPr>
              <w:pStyle w:val="Normal"/>
              <w:spacing w:before="0" w:after="0"/>
              <w:ind w:left="135" w:hanging="0"/>
              <w:jc w:val="left"/>
              <w:rPr/>
            </w:pPr>
            <w:r>
              <w:rPr/>
            </w:r>
          </w:p>
        </w:tc>
        <w:tc>
          <w:tcPr>
            <w:tcW w:w="5629" w:type="dxa"/>
            <w:gridSpan w:val="4"/>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i w:val="false"/>
                <w:color w:val="000000"/>
                <w:sz w:val="24"/>
              </w:rPr>
              <w:t>Количество часов</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Дата изучения </w:t>
            </w:r>
          </w:p>
          <w:p>
            <w:pPr>
              <w:pStyle w:val="Normal"/>
              <w:spacing w:before="0" w:after="0"/>
              <w:ind w:left="135" w:hanging="0"/>
              <w:jc w:val="left"/>
              <w:rPr/>
            </w:pPr>
            <w:r>
              <w:rPr/>
            </w:r>
          </w:p>
        </w:tc>
        <w:tc>
          <w:tcPr>
            <w:tcW w:w="2774"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spacing w:before="0" w:after="0"/>
              <w:ind w:left="135" w:hanging="0"/>
              <w:jc w:val="left"/>
              <w:rPr/>
            </w:pPr>
            <w:r>
              <w:rPr/>
            </w:r>
          </w:p>
        </w:tc>
      </w:tr>
      <w:tr>
        <w:trPr>
          <w:trHeight w:val="144" w:hRule="atLeast"/>
        </w:trPr>
        <w:tc>
          <w:tcPr>
            <w:tcW w:w="662" w:type="dxa"/>
            <w:vMerge w:val="continue"/>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c>
          <w:tcPr>
            <w:tcW w:w="2720" w:type="dxa"/>
            <w:vMerge w:val="continue"/>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Всего </w:t>
            </w:r>
          </w:p>
          <w:p>
            <w:pPr>
              <w:pStyle w:val="Normal"/>
              <w:spacing w:before="0" w:after="0"/>
              <w:ind w:left="135" w:hanging="0"/>
              <w:jc w:val="left"/>
              <w:rPr/>
            </w:pPr>
            <w:r>
              <w:rPr/>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Контрольные работы </w:t>
            </w:r>
          </w:p>
          <w:p>
            <w:pPr>
              <w:pStyle w:val="Normal"/>
              <w:spacing w:before="0" w:after="0"/>
              <w:ind w:left="135" w:hanging="0"/>
              <w:jc w:val="left"/>
              <w:rPr/>
            </w:pPr>
            <w:r>
              <w:rPr/>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i w:val="false"/>
                <w:color w:val="000000"/>
                <w:sz w:val="24"/>
              </w:rPr>
              <w:t xml:space="preserve">Практические работы </w:t>
            </w:r>
          </w:p>
          <w:p>
            <w:pPr>
              <w:pStyle w:val="Normal"/>
              <w:spacing w:before="0" w:after="0"/>
              <w:ind w:left="135" w:hanging="0"/>
              <w:jc w:val="left"/>
              <w:rPr/>
            </w:pPr>
            <w:r>
              <w:rPr/>
            </w:r>
          </w:p>
        </w:tc>
        <w:tc>
          <w:tcPr>
            <w:tcW w:w="1808" w:type="dxa"/>
            <w:gridSpan w:val="2"/>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c>
          <w:tcPr>
            <w:tcW w:w="2779" w:type="dxa"/>
            <w:gridSpan w:val="2"/>
            <w:tcBorders>
              <w:left w:val="single" w:sz="6" w:space="0" w:color="000000"/>
              <w:bottom w:val="single" w:sz="6" w:space="0" w:color="000000"/>
              <w:right w:val="single" w:sz="6" w:space="0" w:color="000000"/>
            </w:tcBorders>
            <w:shd w:fill="auto" w:val="clear"/>
          </w:tcPr>
          <w:p>
            <w:pPr>
              <w:pStyle w:val="Normal"/>
              <w:spacing w:before="0" w:after="20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История подвижных игр и соревнований у древних народов</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01.09.2023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627"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Зарождение Олимпийских игр</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06.09.2023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Современные Олимпийские игры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08.09.2023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Физическое развитие</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13.09.2023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Физические качества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20.09.2023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Сила как физическое качество</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22.09.2023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Быстрота как физическое качество</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27.09.2023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Выносливость как физическое качество</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29.09.2023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9</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Гибкость как физическое качество</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04.10.2023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10</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Развитие координации движений</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06.10.2023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11</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Развитие координации движений</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11.10.2023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12</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Утренняя зарядка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13.10.2023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Составление комплекса утренней зарядки</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18.10.2023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14</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Правила поведения на уроках гимнастики и акробатики</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20.10.2023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Строевые упражнения и команды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25.10.2023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Строевые упражнения и команды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27.10.2023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Прыжковые упражнения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08.11.2023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Прыжковые упражнения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10.11.2023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19</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Гимнастическая разминка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15.11.2023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t>20</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sz w:val="24"/>
                <w:szCs w:val="24"/>
                <w:lang w:val="ru-RU"/>
              </w:rPr>
            </w:pPr>
            <w:r>
              <w:rPr>
                <w:sz w:val="24"/>
                <w:szCs w:val="24"/>
                <w:lang w:val="ru-RU"/>
              </w:rPr>
              <w:t>Ходьба на гимнастической скамейке</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1</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sz w:val="24"/>
                <w:szCs w:val="24"/>
              </w:rPr>
            </w:pPr>
            <w:r>
              <w:rPr>
                <w:sz w:val="24"/>
                <w:szCs w:val="24"/>
              </w:rPr>
              <w:t>17.11 2023</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21</w:t>
            </w:r>
          </w:p>
        </w:tc>
        <w:tc>
          <w:tcPr>
            <w:tcW w:w="2720" w:type="dxa"/>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lang w:val="ru-RU"/>
              </w:rPr>
              <w:t>Упражнения с гимнастической скакалкой</w:t>
            </w:r>
          </w:p>
        </w:tc>
        <w:tc>
          <w:tcPr>
            <w:tcW w:w="1165"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22.11.2023 </w:t>
            </w:r>
          </w:p>
        </w:tc>
        <w:tc>
          <w:tcPr>
            <w:tcW w:w="2779" w:type="dxa"/>
            <w:gridSpan w:val="2"/>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22</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Упражнения с гимнастическим мячом</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24.11.2023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Танцевальные гимнастические движения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29.11.2023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24</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Правила поведения на занятиях лёгкой атлетикой</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01.12.2023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Броски мяча в неподвижную мишень</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06.12.2023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lang w:val="ru-RU"/>
              </w:rPr>
              <w:t>Броски мяча в неподвижную мишень</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08.12.2023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Сложно координированные прыжковые упражнения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1312.2023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Сложно координированные прыжковые упражнения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15.12.2023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29</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Прыжок в высоту с прямого разбега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20.12.2023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30</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Прыжок в высоту с прямого разбега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22.12.2023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31</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Передвижение равномерной ходьбой с наклонами туловища вперёд и стороны, разведением и сведением рук</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27.12.2023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32</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Бег с поворотами и изменением направлений</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29.12.2023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Сложно координированные беговые упражнения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10.01.2023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34</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Сложно координированные беговые упражнения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12.01.2024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Подвижные игры с приемами спортивных игр</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17.01.2024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Игры с приемами баскетбола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19.01.2024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Игры с приемами баскетбола</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24.01.2024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Приемы баскетбола: мяч среднему и мяч соседу</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26.01.2024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39</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Бросок мяча в колонне и неудобный бросок</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31.01.2024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40</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Прием «волна» в баскетболе</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02.02.2024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41</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Прием «волна» в баскетболе</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0702.2024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42</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Игры с приемами футбола: метко в цель</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09.02.2024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Игры с приемами футбола: метко в цель</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14.02.2024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44</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Гонка мячей и слалом с мячом</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16.02.2024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Бросок ногой</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21.02.2024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Бросок ногой</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28.02.2024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Подвижные игры на развитие равновесия</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01.02.2024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Правила выполнения спортивных нормативов 2 ступени</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06.03.2024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49</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Правила техники безопасности на уроках. Укрепление здоровья через ВФСК ГТО</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13.03.2024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50</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Правила техники безопасности на уроках. Укрепление здоровья через ВФСК ГТО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15.03.2024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t>51</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sz w:val="24"/>
                <w:szCs w:val="24"/>
                <w:lang w:val="ru-RU"/>
              </w:rPr>
            </w:pPr>
            <w:r>
              <w:rPr>
                <w:sz w:val="24"/>
                <w:szCs w:val="24"/>
                <w:lang w:val="ru-RU"/>
              </w:rPr>
              <w:t>Освоение правил и техники выполнения норматива   комплекса ГТО.Бег на 30 м.Эстафеты.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1</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t>20.03.2024</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52</w:t>
            </w:r>
          </w:p>
        </w:tc>
        <w:tc>
          <w:tcPr>
            <w:tcW w:w="2720" w:type="dxa"/>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1165"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22.03.2024 </w:t>
            </w:r>
          </w:p>
        </w:tc>
        <w:tc>
          <w:tcPr>
            <w:tcW w:w="2779" w:type="dxa"/>
            <w:gridSpan w:val="2"/>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03.04.2024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p>
        </w:tc>
      </w:tr>
      <w:tr>
        <w:trPr>
          <w:trHeight w:val="144" w:hRule="atLeast"/>
        </w:trPr>
        <w:tc>
          <w:tcPr>
            <w:tcW w:w="662" w:type="dxa"/>
            <w:tcBorders>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54</w:t>
            </w:r>
          </w:p>
        </w:tc>
        <w:tc>
          <w:tcPr>
            <w:tcW w:w="2720" w:type="dxa"/>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1165"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05.04.2024 </w:t>
            </w:r>
          </w:p>
        </w:tc>
        <w:tc>
          <w:tcPr>
            <w:tcW w:w="2779" w:type="dxa"/>
            <w:gridSpan w:val="2"/>
            <w:tcBorders>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12.04.2024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17.04.2024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19.04.2024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59</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24.04.2024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60</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26.04.2024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61</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03.05.2024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62</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08.05.2024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63</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15.05.2024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64</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17.05.2024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65</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22.05.2024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66</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24.05.2024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67</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0" w:hanging="0"/>
              <w:jc w:val="left"/>
              <w:rPr/>
            </w:pPr>
            <w:r>
              <w:rPr>
                <w:rFonts w:ascii="Times New Roman" w:hAnsi="Times New Roman"/>
                <w:b w:val="false"/>
                <w:i w:val="false"/>
                <w:color w:val="000000"/>
                <w:sz w:val="24"/>
              </w:rPr>
              <w:t>68</w:t>
            </w:r>
          </w:p>
        </w:tc>
        <w:tc>
          <w:tcPr>
            <w:tcW w:w="2720"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1165"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6"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2303" w:type="dxa"/>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t>0</w:t>
            </w:r>
          </w:p>
        </w:tc>
        <w:tc>
          <w:tcPr>
            <w:tcW w:w="1808"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 xml:space="preserve"> </w:t>
            </w:r>
          </w:p>
        </w:tc>
        <w:tc>
          <w:tcPr>
            <w:tcW w:w="2779"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r>
          </w:p>
        </w:tc>
      </w:tr>
      <w:tr>
        <w:trPr>
          <w:trHeight w:val="144" w:hRule="atLeast"/>
        </w:trPr>
        <w:tc>
          <w:tcPr>
            <w:tcW w:w="3382" w:type="dxa"/>
            <w:gridSpan w:val="2"/>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65"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156"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2303" w:type="dxa"/>
            <w:tcBorders>
              <w:left w:val="single" w:sz="6" w:space="0" w:color="000000"/>
              <w:bottom w:val="single" w:sz="6" w:space="0" w:color="000000"/>
              <w:right w:val="single" w:sz="6" w:space="0" w:color="000000"/>
            </w:tcBorders>
            <w:shd w:fill="auto" w:val="clear"/>
            <w:vAlign w:val="center"/>
          </w:tcPr>
          <w:p>
            <w:pPr>
              <w:pStyle w:val="Normal"/>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4587" w:type="dxa"/>
            <w:gridSpan w:val="4"/>
            <w:tcBorders>
              <w:top w:val="single" w:sz="6" w:space="0" w:color="000000"/>
              <w:left w:val="single" w:sz="6" w:space="0" w:color="000000"/>
              <w:bottom w:val="single" w:sz="6" w:space="0" w:color="000000"/>
              <w:right w:val="single" w:sz="6" w:space="0" w:color="000000"/>
            </w:tcBorders>
            <w:shd w:fill="auto" w:val="clear"/>
            <w:vAlign w:val="center"/>
          </w:tcPr>
          <w:p>
            <w:pPr>
              <w:pStyle w:val="Normal"/>
              <w:spacing w:before="0" w:after="200"/>
              <w:jc w:val="left"/>
              <w:rPr/>
            </w:pPr>
            <w:r>
              <w:rPr/>
            </w:r>
          </w:p>
        </w:tc>
      </w:tr>
    </w:tbl>
    <w:p>
      <w:pPr>
        <w:sectPr>
          <w:type w:val="nextPage"/>
          <w:pgSz w:orient="landscape" w:w="16383" w:h="11906"/>
          <w:pgMar w:left="1440" w:right="1440" w:header="0" w:top="1440" w:footer="0" w:bottom="1440" w:gutter="0"/>
          <w:pgNumType w:fmt="decimal"/>
          <w:formProt w:val="false"/>
          <w:textDirection w:val="lrTb"/>
          <w:docGrid w:type="default" w:linePitch="100" w:charSpace="4096"/>
        </w:sectPr>
      </w:pPr>
    </w:p>
    <w:p>
      <w:pPr>
        <w:sectPr>
          <w:type w:val="nextPage"/>
          <w:pgSz w:orient="landscape" w:w="16383" w:h="11906"/>
          <w:pgMar w:left="1440" w:right="1440" w:header="0" w:top="1440" w:footer="0" w:bottom="1440" w:gutter="0"/>
          <w:pgNumType w:fmt="decimal"/>
          <w:formProt w:val="false"/>
          <w:textDirection w:val="lrTb"/>
          <w:docGrid w:type="default" w:linePitch="100" w:charSpace="4096"/>
        </w:sectPr>
        <w:pStyle w:val="Normal"/>
        <w:spacing w:before="0" w:after="0"/>
        <w:ind w:left="120" w:hanging="0"/>
        <w:jc w:val="left"/>
        <w:rPr/>
      </w:pPr>
      <w:r>
        <w:rPr>
          <w:rFonts w:ascii="Times New Roman" w:hAnsi="Times New Roman"/>
          <w:b/>
          <w:i w:val="false"/>
          <w:color w:val="000000"/>
          <w:sz w:val="28"/>
        </w:rPr>
        <w:t xml:space="preserve"> </w:t>
      </w:r>
      <w:bookmarkStart w:id="18" w:name="block-28257267"/>
      <w:bookmarkEnd w:id="18"/>
    </w:p>
    <w:p>
      <w:pPr>
        <w:pStyle w:val="Normal"/>
        <w:spacing w:before="0" w:after="0"/>
        <w:ind w:left="120" w:hanging="0"/>
        <w:jc w:val="left"/>
        <w:rPr/>
      </w:pPr>
      <w:r>
        <w:rPr>
          <w:rFonts w:ascii="Times New Roman" w:hAnsi="Times New Roman"/>
          <w:b/>
          <w:i w:val="false"/>
          <w:color w:val="000000"/>
          <w:sz w:val="28"/>
        </w:rPr>
        <w:t>УЧЕБНО-МЕТОДИЧЕСКОЕ ОБЕСПЕЧЕНИЕ ОБРАЗОВАТЕЛЬНОГО ПРОЦЕССА</w:t>
      </w:r>
    </w:p>
    <w:p>
      <w:pPr>
        <w:pStyle w:val="Normal"/>
        <w:spacing w:lineRule="exact" w:line="480" w:before="0" w:after="0"/>
        <w:ind w:left="120" w:hanging="0"/>
        <w:jc w:val="left"/>
        <w:rPr/>
      </w:pPr>
      <w:r>
        <w:rPr>
          <w:rFonts w:ascii="Times New Roman" w:hAnsi="Times New Roman"/>
          <w:b/>
          <w:i w:val="false"/>
          <w:color w:val="000000"/>
          <w:sz w:val="28"/>
        </w:rPr>
        <w:t>ОБЯЗАТЕЛЬНЫЕ УЧЕБНЫЕ МАТЕРИАЛЫ ДЛЯ УЧЕНИКА</w:t>
      </w:r>
    </w:p>
    <w:p>
      <w:pPr>
        <w:pStyle w:val="Normal"/>
        <w:spacing w:lineRule="exact" w:line="480" w:before="0" w:after="0"/>
        <w:ind w:left="120" w:hanging="0"/>
        <w:jc w:val="left"/>
        <w:rPr/>
      </w:pPr>
      <w:r>
        <w:rPr/>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МЕТОДИЧЕСКИЕ МАТЕРИАЛЫ ДЛЯ УЧИТЕЛЯ</w:t>
      </w:r>
    </w:p>
    <w:p>
      <w:pPr>
        <w:pStyle w:val="Normal"/>
        <w:spacing w:lineRule="exact" w:line="480" w:before="0" w:after="0"/>
        <w:ind w:left="120" w:hanging="0"/>
        <w:jc w:val="left"/>
        <w:rPr/>
      </w:pPr>
      <w:r>
        <w:rPr/>
      </w:r>
    </w:p>
    <w:p>
      <w:pPr>
        <w:pStyle w:val="Normal"/>
        <w:spacing w:before="0" w:after="0"/>
        <w:ind w:left="120" w:hanging="0"/>
        <w:jc w:val="left"/>
        <w:rPr/>
      </w:pPr>
      <w:r>
        <w:rPr/>
      </w:r>
    </w:p>
    <w:p>
      <w:pPr>
        <w:sectPr>
          <w:type w:val="nextPage"/>
          <w:pgSz w:w="11906" w:h="16383"/>
          <w:pgMar w:left="1440" w:right="1440" w:header="0" w:top="1440" w:footer="0" w:bottom="1440" w:gutter="0"/>
          <w:pgNumType w:fmt="decimal"/>
          <w:formProt w:val="false"/>
          <w:textDirection w:val="lrTb"/>
          <w:docGrid w:type="default" w:linePitch="100" w:charSpace="4096"/>
        </w:sectPr>
        <w:pStyle w:val="Normal"/>
        <w:spacing w:lineRule="exact" w:line="480" w:before="0" w:after="0"/>
        <w:ind w:left="120" w:hanging="0"/>
        <w:jc w:val="left"/>
        <w:rPr/>
      </w:pPr>
      <w:r>
        <w:rPr>
          <w:rFonts w:ascii="Times New Roman" w:hAnsi="Times New Roman"/>
          <w:b/>
          <w:i w:val="false"/>
          <w:color w:val="000000"/>
          <w:sz w:val="28"/>
        </w:rPr>
        <w:t>ЦИФРОВЫЕ ОБРАЗОВАТЕЛЬНЫЕ РЕСУРСЫ И РЕСУРСЫ СЕТИ ИНТЕРНЕТ</w:t>
      </w:r>
    </w:p>
    <w:p>
      <w:pPr>
        <w:pStyle w:val="Normal"/>
        <w:spacing w:before="0" w:after="200"/>
        <w:rPr/>
      </w:pPr>
      <w:r>
        <w:rPr/>
      </w:r>
    </w:p>
    <w:sectPr>
      <w:type w:val="nextPage"/>
      <w:pgSz w:w="11906" w:h="16838"/>
      <w:pgMar w:left="1440" w:right="1440"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Liberation Sans">
    <w:altName w:val="Arial"/>
    <w:charset w:val="cc"/>
    <w:family w:val="roman"/>
    <w:pitch w:val="variable"/>
  </w:font>
  <w:font w:name="Symbo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ind w:left="927"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20"/>
  <w:compat>
    <w:compatSetting w:name="overrideTableStyleFontSizeAndJustific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Cs w:val="22"/>
        <w:lang w:val="en-US" w:eastAsia="en-US" w:bidi="ar-SA"/>
      </w:rPr>
    </w:rPrDefault>
    <w:pPrDefaul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41cd9"/>
    <w:rPr/>
  </w:style>
  <w:style w:type="character" w:styleId="Heading1Char" w:customStyle="1">
    <w:name w:val="Heading 1 Char"/>
    <w:basedOn w:val="DefaultParagraphFont"/>
    <w:link w:val="Heading1"/>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link w:val="Heading2"/>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link w:val="Heading3"/>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link w:val="Heading4"/>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link w:val="Subtitle"/>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link w:val="Title"/>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Выделение"/>
    <w:basedOn w:val="DefaultParagraphFont"/>
    <w:uiPriority w:val="20"/>
    <w:qFormat/>
    <w:rsid w:val="00d1197d"/>
    <w:rPr>
      <w:i/>
      <w:iCs/>
    </w:rPr>
  </w:style>
  <w:style w:type="character" w:styleId="Style11">
    <w:name w:val="Интернет-ссылка"/>
    <w:basedOn w:val="DefaultParagraphFont"/>
    <w:uiPriority w:val="99"/>
    <w:unhideWhenUsed/>
    <w:rPr>
      <w:color w:val="0000FF" w:themeColor="hyperlink"/>
      <w:u w:val="single"/>
    </w:rPr>
  </w:style>
  <w:style w:type="character" w:styleId="ListLabel1">
    <w:name w:val="ListLabel 1"/>
    <w:qFormat/>
    <w:rPr>
      <w:rFonts w:cs="Symbol"/>
    </w:rPr>
  </w:style>
  <w:style w:type="character" w:styleId="ListLabel2">
    <w:name w:val="ListLabel 2"/>
    <w:qFormat/>
    <w:rPr>
      <w:rFonts w:cs="Symbol"/>
    </w:rPr>
  </w:style>
  <w:style w:type="character" w:styleId="ListLabel3">
    <w:name w:val="ListLabel 3"/>
    <w:qFormat/>
    <w:rPr>
      <w:rFonts w:cs="Symbol"/>
    </w:rPr>
  </w:style>
  <w:style w:type="character" w:styleId="ListLabel4">
    <w:name w:val="ListLabel 4"/>
    <w:qFormat/>
    <w:rPr>
      <w:rFonts w:cs="Symbol"/>
    </w:rPr>
  </w:style>
  <w:style w:type="character" w:styleId="ListLabel5">
    <w:name w:val="ListLabel 5"/>
    <w:qFormat/>
    <w:rPr>
      <w:rFonts w:cs="Symbol"/>
    </w:rPr>
  </w:style>
  <w:style w:type="character" w:styleId="ListLabel6">
    <w:name w:val="ListLabel 6"/>
    <w:qFormat/>
    <w:rPr>
      <w:rFonts w:cs="Symbol"/>
    </w:rPr>
  </w:style>
  <w:style w:type="character" w:styleId="ListLabel7">
    <w:name w:val="ListLabel 7"/>
    <w:qFormat/>
    <w:rPr>
      <w:rFonts w:cs="Symbol"/>
    </w:rPr>
  </w:style>
  <w:style w:type="character" w:styleId="ListLabel8">
    <w:name w:val="ListLabel 8"/>
    <w:qFormat/>
    <w:rPr>
      <w:rFonts w:cs="Symbol"/>
    </w:rPr>
  </w:style>
  <w:style w:type="character" w:styleId="ListLabel9">
    <w:name w:val="ListLabel 9"/>
    <w:qFormat/>
    <w:rPr>
      <w:rFonts w:cs="Symbol"/>
    </w:rPr>
  </w:style>
  <w:style w:type="character" w:styleId="ListLabel10">
    <w:name w:val="ListLabel 10"/>
    <w:qFormat/>
    <w:rPr>
      <w:rFonts w:cs="Symbol"/>
    </w:rPr>
  </w:style>
  <w:style w:type="character" w:styleId="ListLabel11">
    <w:name w:val="ListLabel 11"/>
    <w:qFormat/>
    <w:rPr>
      <w:rFonts w:cs="Symbol"/>
    </w:rPr>
  </w:style>
  <w:style w:type="character" w:styleId="ListLabel12">
    <w:name w:val="ListLabel 12"/>
    <w:qFormat/>
    <w:rPr>
      <w:rFonts w:cs="Symbol"/>
    </w:rPr>
  </w:style>
  <w:style w:type="character" w:styleId="ListLabel13">
    <w:name w:val="ListLabel 13"/>
    <w:qFormat/>
    <w:rPr>
      <w:rFonts w:cs="Symbol"/>
    </w:rPr>
  </w:style>
  <w:style w:type="character" w:styleId="ListLabel14">
    <w:name w:val="ListLabel 14"/>
    <w:qFormat/>
    <w:rPr>
      <w:rFonts w:cs="Symbol"/>
    </w:rPr>
  </w:style>
  <w:style w:type="character" w:styleId="ListLabel15">
    <w:name w:val="ListLabel 15"/>
    <w:qFormat/>
    <w:rPr>
      <w:rFonts w:cs="Symbol"/>
    </w:rPr>
  </w:style>
  <w:style w:type="character" w:styleId="ListLabel16">
    <w:name w:val="ListLabel 16"/>
    <w:qFormat/>
    <w:rPr>
      <w:rFonts w:cs="Symbol"/>
    </w:rPr>
  </w:style>
  <w:style w:type="character" w:styleId="ListLabel17">
    <w:name w:val="ListLabel 17"/>
    <w:qFormat/>
    <w:rPr>
      <w:rFonts w:cs="Symbol"/>
    </w:rPr>
  </w:style>
  <w:style w:type="character" w:styleId="ListLabel18">
    <w:name w:val="ListLabel 18"/>
    <w:qFormat/>
    <w:rPr>
      <w:rFonts w:cs="Symbol"/>
    </w:rPr>
  </w:style>
  <w:style w:type="character" w:styleId="ListLabel19">
    <w:name w:val="ListLabel 19"/>
    <w:qFormat/>
    <w:rPr>
      <w:rFonts w:cs="Symbol"/>
    </w:rPr>
  </w:style>
  <w:style w:type="character" w:styleId="ListLabel20">
    <w:name w:val="ListLabel 20"/>
    <w:qFormat/>
    <w:rPr>
      <w:rFonts w:cs="Symbol"/>
    </w:rPr>
  </w:style>
  <w:style w:type="character" w:styleId="ListLabel21">
    <w:name w:val="ListLabel 21"/>
    <w:qFormat/>
    <w:rPr>
      <w:rFonts w:cs="Symbol"/>
    </w:rPr>
  </w:style>
  <w:style w:type="character" w:styleId="ListLabel22">
    <w:name w:val="ListLabel 22"/>
    <w:qFormat/>
    <w:rPr>
      <w:rFonts w:cs="Symbol"/>
    </w:rPr>
  </w:style>
  <w:style w:type="character" w:styleId="ListLabel23">
    <w:name w:val="ListLabel 23"/>
    <w:qFormat/>
    <w:rPr>
      <w:rFonts w:cs="Symbol"/>
    </w:rPr>
  </w:style>
  <w:style w:type="character" w:styleId="ListLabel24">
    <w:name w:val="ListLabel 24"/>
    <w:qFormat/>
    <w:rPr>
      <w:rFonts w:cs="Symbol"/>
    </w:rPr>
  </w:style>
  <w:style w:type="character" w:styleId="ListLabel25">
    <w:name w:val="ListLabel 25"/>
    <w:qFormat/>
    <w:rPr>
      <w:rFonts w:cs="Symbol"/>
    </w:rPr>
  </w:style>
  <w:style w:type="character" w:styleId="ListLabel26">
    <w:name w:val="ListLabel 26"/>
    <w:qFormat/>
    <w:rPr>
      <w:rFonts w:cs="Symbol"/>
    </w:rPr>
  </w:style>
  <w:style w:type="character" w:styleId="ListLabel27">
    <w:name w:val="ListLabel 27"/>
    <w:qFormat/>
    <w:rPr>
      <w:rFonts w:cs="Symbol"/>
    </w:rPr>
  </w:style>
  <w:style w:type="character" w:styleId="ListLabel28">
    <w:name w:val="ListLabel 28"/>
    <w:qFormat/>
    <w:rPr>
      <w:rFonts w:cs="Symbol"/>
    </w:rPr>
  </w:style>
  <w:style w:type="character" w:styleId="ListLabel29">
    <w:name w:val="ListLabel 29"/>
    <w:qFormat/>
    <w:rPr>
      <w:rFonts w:cs="Symbol"/>
    </w:rPr>
  </w:style>
  <w:style w:type="character" w:styleId="ListLabel30">
    <w:name w:val="ListLabel 30"/>
    <w:qFormat/>
    <w:rPr>
      <w:rFonts w:cs="Symbol"/>
    </w:rPr>
  </w:style>
  <w:style w:type="character" w:styleId="ListLabel31">
    <w:name w:val="ListLabel 31"/>
    <w:qFormat/>
    <w:rPr>
      <w:rFonts w:cs="Symbol"/>
    </w:rPr>
  </w:style>
  <w:style w:type="character" w:styleId="ListLabel32">
    <w:name w:val="ListLabel 32"/>
    <w:qFormat/>
    <w:rPr>
      <w:rFonts w:cs="Symbol"/>
    </w:rPr>
  </w:style>
  <w:style w:type="character" w:styleId="ListLabel33">
    <w:name w:val="ListLabel 33"/>
    <w:qFormat/>
    <w:rPr>
      <w:rFonts w:cs="Symbol"/>
    </w:rPr>
  </w:style>
  <w:style w:type="character" w:styleId="ListLabel34">
    <w:name w:val="ListLabel 34"/>
    <w:qFormat/>
    <w:rPr>
      <w:rFonts w:cs="Symbol"/>
    </w:rPr>
  </w:style>
  <w:style w:type="character" w:styleId="ListLabel35">
    <w:name w:val="ListLabel 35"/>
    <w:qFormat/>
    <w:rPr>
      <w:rFonts w:cs="Symbol"/>
    </w:rPr>
  </w:style>
  <w:style w:type="character" w:styleId="ListLabel36">
    <w:name w:val="ListLabel 36"/>
    <w:qFormat/>
    <w:rPr>
      <w:rFonts w:cs="Symbol"/>
    </w:rPr>
  </w:style>
  <w:style w:type="character" w:styleId="ListLabel37">
    <w:name w:val="ListLabel 37"/>
    <w:qFormat/>
    <w:rPr>
      <w:rFonts w:cs="Symbol"/>
    </w:rPr>
  </w:style>
  <w:style w:type="character" w:styleId="ListLabel38">
    <w:name w:val="ListLabel 38"/>
    <w:qFormat/>
    <w:rPr>
      <w:rFonts w:cs="Symbol"/>
    </w:rPr>
  </w:style>
  <w:style w:type="character" w:styleId="ListLabel39">
    <w:name w:val="ListLabel 39"/>
    <w:qFormat/>
    <w:rPr>
      <w:rFonts w:cs="Symbol"/>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rPr>
  </w:style>
  <w:style w:type="character" w:styleId="ListLabel43">
    <w:name w:val="ListLabel 43"/>
    <w:qFormat/>
    <w:rPr>
      <w:rFonts w:cs="Symbol"/>
    </w:rPr>
  </w:style>
  <w:style w:type="character" w:styleId="ListLabel44">
    <w:name w:val="ListLabel 44"/>
    <w:qFormat/>
    <w:rPr>
      <w:rFonts w:cs="Symbol"/>
    </w:rPr>
  </w:style>
  <w:style w:type="character" w:styleId="ListLabel45">
    <w:name w:val="ListLabel 45"/>
    <w:qFormat/>
    <w:rPr>
      <w:rFonts w:cs="Symbol"/>
    </w:rPr>
  </w:style>
  <w:style w:type="character" w:styleId="ListLabel46">
    <w:name w:val="ListLabel 46"/>
    <w:qFormat/>
    <w:rPr>
      <w:rFonts w:cs="Symbol"/>
    </w:rPr>
  </w:style>
  <w:style w:type="character" w:styleId="ListLabel47">
    <w:name w:val="ListLabel 47"/>
    <w:qFormat/>
    <w:rPr>
      <w:rFonts w:cs="Symbol"/>
    </w:rPr>
  </w:style>
  <w:style w:type="character" w:styleId="ListLabel48">
    <w:name w:val="ListLabel 48"/>
    <w:qFormat/>
    <w:rPr>
      <w:rFonts w:cs="Symbol"/>
    </w:rPr>
  </w:style>
  <w:style w:type="character" w:styleId="ListLabel49">
    <w:name w:val="ListLabel 49"/>
    <w:qFormat/>
    <w:rPr>
      <w:rFonts w:cs="Symbol"/>
    </w:rPr>
  </w:style>
  <w:style w:type="character" w:styleId="ListLabel50">
    <w:name w:val="ListLabel 50"/>
    <w:qFormat/>
    <w:rPr>
      <w:rFonts w:cs="Symbol"/>
    </w:rPr>
  </w:style>
  <w:style w:type="character" w:styleId="ListLabel51">
    <w:name w:val="ListLabel 51"/>
    <w:qFormat/>
    <w:rPr>
      <w:rFonts w:cs="Symbol"/>
    </w:rPr>
  </w:style>
  <w:style w:type="character" w:styleId="ListLabel52">
    <w:name w:val="ListLabel 52"/>
    <w:qFormat/>
    <w:rPr>
      <w:rFonts w:cs="Symbol"/>
    </w:rPr>
  </w:style>
  <w:style w:type="character" w:styleId="ListLabel53">
    <w:name w:val="ListLabel 53"/>
    <w:qFormat/>
    <w:rPr>
      <w:rFonts w:cs="Symbol"/>
    </w:rPr>
  </w:style>
  <w:style w:type="character" w:styleId="ListLabel54">
    <w:name w:val="ListLabel 54"/>
    <w:qFormat/>
    <w:rPr>
      <w:rFonts w:cs="Symbol"/>
    </w:rPr>
  </w:style>
  <w:style w:type="character" w:styleId="ListLabel55">
    <w:name w:val="ListLabel 55"/>
    <w:qFormat/>
    <w:rPr>
      <w:rFonts w:cs="Symbol"/>
    </w:rPr>
  </w:style>
  <w:style w:type="character" w:styleId="ListLabel56">
    <w:name w:val="ListLabel 56"/>
    <w:qFormat/>
    <w:rPr>
      <w:rFonts w:cs="Symbol"/>
    </w:rPr>
  </w:style>
  <w:style w:type="character" w:styleId="ListLabel57">
    <w:name w:val="ListLabel 57"/>
    <w:qFormat/>
    <w:rPr>
      <w:rFonts w:cs="Symbol"/>
    </w:rPr>
  </w:style>
  <w:style w:type="character" w:styleId="ListLabel58">
    <w:name w:val="ListLabel 58"/>
    <w:qFormat/>
    <w:rPr>
      <w:rFonts w:cs="Symbol"/>
    </w:rPr>
  </w:style>
  <w:style w:type="character" w:styleId="ListLabel59">
    <w:name w:val="ListLabel 59"/>
    <w:qFormat/>
    <w:rPr>
      <w:rFonts w:cs="Symbol"/>
    </w:rPr>
  </w:style>
  <w:style w:type="character" w:styleId="ListLabel60">
    <w:name w:val="ListLabel 60"/>
    <w:qFormat/>
    <w:rPr>
      <w:rFonts w:cs="Symbol"/>
    </w:rPr>
  </w:style>
  <w:style w:type="character" w:styleId="ListLabel61">
    <w:name w:val="ListLabel 61"/>
    <w:qFormat/>
    <w:rPr>
      <w:rFonts w:cs="Symbol"/>
    </w:rPr>
  </w:style>
  <w:style w:type="character" w:styleId="ListLabel62">
    <w:name w:val="ListLabel 62"/>
    <w:qFormat/>
    <w:rPr>
      <w:rFonts w:cs="Symbol"/>
    </w:rPr>
  </w:style>
  <w:style w:type="character" w:styleId="ListLabel63">
    <w:name w:val="ListLabel 63"/>
    <w:qFormat/>
    <w:rPr>
      <w:rFonts w:cs="Symbol"/>
    </w:rPr>
  </w:style>
  <w:style w:type="character" w:styleId="ListLabel64">
    <w:name w:val="ListLabel 64"/>
    <w:qFormat/>
    <w:rPr>
      <w:rFonts w:cs="Symbol"/>
    </w:rPr>
  </w:style>
  <w:style w:type="character" w:styleId="ListLabel65">
    <w:name w:val="ListLabel 65"/>
    <w:qFormat/>
    <w:rPr>
      <w:rFonts w:ascii="Times New Roman" w:hAnsi="Times New Roman" w:cs="Symbol"/>
      <w:b w:val="false"/>
      <w:sz w:val="28"/>
    </w:rPr>
  </w:style>
  <w:style w:type="character" w:styleId="ListLabel66">
    <w:name w:val="ListLabel 66"/>
    <w:qFormat/>
    <w:rPr>
      <w:rFonts w:cs="Symbol"/>
    </w:rPr>
  </w:style>
  <w:style w:type="character" w:styleId="ListLabel67">
    <w:name w:val="ListLabel 67"/>
    <w:qFormat/>
    <w:rPr>
      <w:rFonts w:cs="Symbol"/>
    </w:rPr>
  </w:style>
  <w:style w:type="character" w:styleId="ListLabel68">
    <w:name w:val="ListLabel 68"/>
    <w:qFormat/>
    <w:rPr>
      <w:rFonts w:cs="Symbol"/>
    </w:rPr>
  </w:style>
  <w:style w:type="character" w:styleId="ListLabel69">
    <w:name w:val="ListLabel 69"/>
    <w:qFormat/>
    <w:rPr>
      <w:rFonts w:cs="Symbol"/>
    </w:rPr>
  </w:style>
  <w:style w:type="character" w:styleId="ListLabel70">
    <w:name w:val="ListLabel 70"/>
    <w:qFormat/>
    <w:rPr>
      <w:rFonts w:cs="Symbol"/>
    </w:rPr>
  </w:style>
  <w:style w:type="character" w:styleId="ListLabel71">
    <w:name w:val="ListLabel 71"/>
    <w:qFormat/>
    <w:rPr>
      <w:rFonts w:cs="Symbol"/>
    </w:rPr>
  </w:style>
  <w:style w:type="character" w:styleId="ListLabel72">
    <w:name w:val="ListLabel 72"/>
    <w:qFormat/>
    <w:rPr>
      <w:rFonts w:cs="Symbol"/>
    </w:rPr>
  </w:style>
  <w:style w:type="character" w:styleId="ListLabel73">
    <w:name w:val="ListLabel 73"/>
    <w:qFormat/>
    <w:rPr>
      <w:rFonts w:cs="Symbol"/>
    </w:rPr>
  </w:style>
  <w:style w:type="character" w:styleId="ListLabel74">
    <w:name w:val="ListLabel 74"/>
    <w:qFormat/>
    <w:rPr>
      <w:rFonts w:cs="Symbol"/>
    </w:rPr>
  </w:style>
  <w:style w:type="character" w:styleId="ListLabel75">
    <w:name w:val="ListLabel 75"/>
    <w:qFormat/>
    <w:rPr>
      <w:rFonts w:cs="Symbol"/>
    </w:rPr>
  </w:style>
  <w:style w:type="character" w:styleId="ListLabel76">
    <w:name w:val="ListLabel 76"/>
    <w:qFormat/>
    <w:rPr>
      <w:rFonts w:cs="Symbol"/>
    </w:rPr>
  </w:style>
  <w:style w:type="character" w:styleId="ListLabel77">
    <w:name w:val="ListLabel 77"/>
    <w:qFormat/>
    <w:rPr>
      <w:rFonts w:cs="Symbol"/>
    </w:rPr>
  </w:style>
  <w:style w:type="character" w:styleId="ListLabel78">
    <w:name w:val="ListLabel 78"/>
    <w:qFormat/>
    <w:rPr>
      <w:rFonts w:cs="Symbol"/>
    </w:rPr>
  </w:style>
  <w:style w:type="character" w:styleId="ListLabel79">
    <w:name w:val="ListLabel 79"/>
    <w:qFormat/>
    <w:rPr>
      <w:rFonts w:cs="Symbol"/>
    </w:rPr>
  </w:style>
  <w:style w:type="character" w:styleId="ListLabel80">
    <w:name w:val="ListLabel 80"/>
    <w:qFormat/>
    <w:rPr>
      <w:rFonts w:cs="Symbol"/>
    </w:rPr>
  </w:style>
  <w:style w:type="character" w:styleId="ListLabel81">
    <w:name w:val="ListLabel 81"/>
    <w:qFormat/>
    <w:rPr>
      <w:rFonts w:cs="Symbol"/>
    </w:rPr>
  </w:style>
  <w:style w:type="character" w:styleId="ListLabel82">
    <w:name w:val="ListLabel 82"/>
    <w:qFormat/>
    <w:rPr>
      <w:rFonts w:cs="Symbol"/>
    </w:rPr>
  </w:style>
  <w:style w:type="character" w:styleId="ListLabel83">
    <w:name w:val="ListLabel 83"/>
    <w:qFormat/>
    <w:rPr>
      <w:rFonts w:cs="Symbol"/>
    </w:rPr>
  </w:style>
  <w:style w:type="character" w:styleId="ListLabel84">
    <w:name w:val="ListLabel 84"/>
    <w:qFormat/>
    <w:rPr>
      <w:rFonts w:cs="Symbol"/>
    </w:rPr>
  </w:style>
  <w:style w:type="character" w:styleId="ListLabel85">
    <w:name w:val="ListLabel 85"/>
    <w:qFormat/>
    <w:rPr>
      <w:rFonts w:cs="Symbol"/>
    </w:rPr>
  </w:style>
  <w:style w:type="character" w:styleId="ListLabel86">
    <w:name w:val="ListLabel 86"/>
    <w:qFormat/>
    <w:rPr>
      <w:rFonts w:cs="Symbol"/>
    </w:rPr>
  </w:style>
  <w:style w:type="character" w:styleId="ListLabel87">
    <w:name w:val="ListLabel 87"/>
    <w:qFormat/>
    <w:rPr>
      <w:rFonts w:cs="Symbol"/>
    </w:rPr>
  </w:style>
  <w:style w:type="character" w:styleId="ListLabel88">
    <w:name w:val="ListLabel 88"/>
    <w:qFormat/>
    <w:rPr>
      <w:rFonts w:cs="Symbol"/>
    </w:rPr>
  </w:style>
  <w:style w:type="character" w:styleId="ListLabel89">
    <w:name w:val="ListLabel 89"/>
    <w:qFormat/>
    <w:rPr>
      <w:rFonts w:cs="Symbol"/>
    </w:rPr>
  </w:style>
  <w:style w:type="character" w:styleId="ListLabel90">
    <w:name w:val="ListLabel 90"/>
    <w:qFormat/>
    <w:rPr>
      <w:rFonts w:cs="Symbol"/>
    </w:rPr>
  </w:style>
  <w:style w:type="character" w:styleId="ListLabel91">
    <w:name w:val="ListLabel 91"/>
    <w:qFormat/>
    <w:rPr>
      <w:rFonts w:cs="Symbol"/>
    </w:rPr>
  </w:style>
  <w:style w:type="character" w:styleId="ListLabel92">
    <w:name w:val="ListLabel 92"/>
    <w:qFormat/>
    <w:rPr>
      <w:rFonts w:cs="Symbol"/>
    </w:rPr>
  </w:style>
  <w:style w:type="character" w:styleId="ListLabel93">
    <w:name w:val="ListLabel 93"/>
    <w:qFormat/>
    <w:rPr>
      <w:rFonts w:cs="Symbol"/>
    </w:rPr>
  </w:style>
  <w:style w:type="character" w:styleId="ListLabel94">
    <w:name w:val="ListLabel 94"/>
    <w:qFormat/>
    <w:rPr>
      <w:rFonts w:cs="Symbol"/>
    </w:rPr>
  </w:style>
  <w:style w:type="character" w:styleId="ListLabel95">
    <w:name w:val="ListLabel 95"/>
    <w:qFormat/>
    <w:rPr>
      <w:rFonts w:cs="Symbol"/>
    </w:rPr>
  </w:style>
  <w:style w:type="character" w:styleId="ListLabel96">
    <w:name w:val="ListLabel 96"/>
    <w:qFormat/>
    <w:rPr>
      <w:rFonts w:cs="Symbol"/>
    </w:rPr>
  </w:style>
  <w:style w:type="character" w:styleId="ListLabel97">
    <w:name w:val="ListLabel 97"/>
    <w:qFormat/>
    <w:rPr>
      <w:rFonts w:cs="Symbol"/>
    </w:rPr>
  </w:style>
  <w:style w:type="character" w:styleId="ListLabel98">
    <w:name w:val="ListLabel 98"/>
    <w:qFormat/>
    <w:rPr>
      <w:rFonts w:cs="Symbol"/>
    </w:rPr>
  </w:style>
  <w:style w:type="character" w:styleId="ListLabel99">
    <w:name w:val="ListLabel 99"/>
    <w:qFormat/>
    <w:rPr>
      <w:rFonts w:cs="Symbol"/>
    </w:rPr>
  </w:style>
  <w:style w:type="character" w:styleId="ListLabel100">
    <w:name w:val="ListLabel 100"/>
    <w:qFormat/>
    <w:rPr>
      <w:rFonts w:cs="Symbol"/>
    </w:rPr>
  </w:style>
  <w:style w:type="character" w:styleId="ListLabel101">
    <w:name w:val="ListLabel 101"/>
    <w:qFormat/>
    <w:rPr>
      <w:rFonts w:cs="Symbol"/>
    </w:rPr>
  </w:style>
  <w:style w:type="character" w:styleId="ListLabel102">
    <w:name w:val="ListLabel 102"/>
    <w:qFormat/>
    <w:rPr>
      <w:rFonts w:cs="Symbol"/>
    </w:rPr>
  </w:style>
  <w:style w:type="character" w:styleId="ListLabel103">
    <w:name w:val="ListLabel 103"/>
    <w:qFormat/>
    <w:rPr>
      <w:rFonts w:cs="Symbol"/>
    </w:rPr>
  </w:style>
  <w:style w:type="character" w:styleId="ListLabel104">
    <w:name w:val="ListLabel 104"/>
    <w:qFormat/>
    <w:rPr>
      <w:rFonts w:cs="Symbol"/>
    </w:rPr>
  </w:style>
  <w:style w:type="character" w:styleId="ListLabel105">
    <w:name w:val="ListLabel 105"/>
    <w:qFormat/>
    <w:rPr>
      <w:rFonts w:cs="Symbol"/>
    </w:rPr>
  </w:style>
  <w:style w:type="character" w:styleId="ListLabel106">
    <w:name w:val="ListLabel 106"/>
    <w:qFormat/>
    <w:rPr>
      <w:rFonts w:cs="Symbol"/>
    </w:rPr>
  </w:style>
  <w:style w:type="character" w:styleId="ListLabel107">
    <w:name w:val="ListLabel 107"/>
    <w:qFormat/>
    <w:rPr>
      <w:rFonts w:cs="Symbol"/>
    </w:rPr>
  </w:style>
  <w:style w:type="character" w:styleId="ListLabel108">
    <w:name w:val="ListLabel 108"/>
    <w:qFormat/>
    <w:rPr>
      <w:rFonts w:cs="Symbol"/>
    </w:rPr>
  </w:style>
  <w:style w:type="character" w:styleId="ListLabel109">
    <w:name w:val="ListLabel 109"/>
    <w:qFormat/>
    <w:rPr>
      <w:rFonts w:cs="Symbol"/>
    </w:rPr>
  </w:style>
  <w:style w:type="character" w:styleId="ListLabel110">
    <w:name w:val="ListLabel 110"/>
    <w:qFormat/>
    <w:rPr>
      <w:rFonts w:cs="Symbol"/>
    </w:rPr>
  </w:style>
  <w:style w:type="character" w:styleId="ListLabel111">
    <w:name w:val="ListLabel 111"/>
    <w:qFormat/>
    <w:rPr>
      <w:rFonts w:cs="Symbol"/>
    </w:rPr>
  </w:style>
  <w:style w:type="character" w:styleId="ListLabel112">
    <w:name w:val="ListLabel 112"/>
    <w:qFormat/>
    <w:rPr>
      <w:rFonts w:cs="Symbol"/>
    </w:rPr>
  </w:style>
  <w:style w:type="character" w:styleId="ListLabel113">
    <w:name w:val="ListLabel 113"/>
    <w:qFormat/>
    <w:rPr>
      <w:rFonts w:cs="Symbol"/>
    </w:rPr>
  </w:style>
  <w:style w:type="character" w:styleId="ListLabel114">
    <w:name w:val="ListLabel 114"/>
    <w:qFormat/>
    <w:rPr>
      <w:rFonts w:cs="Symbol"/>
    </w:rPr>
  </w:style>
  <w:style w:type="character" w:styleId="ListLabel115">
    <w:name w:val="ListLabel 115"/>
    <w:qFormat/>
    <w:rPr>
      <w:rFonts w:cs="Symbol"/>
    </w:rPr>
  </w:style>
  <w:style w:type="character" w:styleId="ListLabel116">
    <w:name w:val="ListLabel 116"/>
    <w:qFormat/>
    <w:rPr>
      <w:rFonts w:cs="Symbol"/>
    </w:rPr>
  </w:style>
  <w:style w:type="character" w:styleId="ListLabel117">
    <w:name w:val="ListLabel 117"/>
    <w:qFormat/>
    <w:rPr>
      <w:rFonts w:cs="Symbol"/>
    </w:rPr>
  </w:style>
  <w:style w:type="character" w:styleId="ListLabel118">
    <w:name w:val="ListLabel 118"/>
    <w:qFormat/>
    <w:rPr>
      <w:rFonts w:cs="Symbol"/>
    </w:rPr>
  </w:style>
  <w:style w:type="character" w:styleId="ListLabel119">
    <w:name w:val="ListLabel 119"/>
    <w:qFormat/>
    <w:rPr>
      <w:rFonts w:cs="Symbol"/>
    </w:rPr>
  </w:style>
  <w:style w:type="character" w:styleId="ListLabel120">
    <w:name w:val="ListLabel 120"/>
    <w:qFormat/>
    <w:rPr>
      <w:rFonts w:cs="Symbol"/>
    </w:rPr>
  </w:style>
  <w:style w:type="character" w:styleId="ListLabel121">
    <w:name w:val="ListLabel 121"/>
    <w:qFormat/>
    <w:rPr>
      <w:rFonts w:cs="Symbol"/>
    </w:rPr>
  </w:style>
  <w:style w:type="character" w:styleId="ListLabel122">
    <w:name w:val="ListLabel 122"/>
    <w:qFormat/>
    <w:rPr>
      <w:rFonts w:cs="Symbol"/>
    </w:rPr>
  </w:style>
  <w:style w:type="character" w:styleId="ListLabel123">
    <w:name w:val="ListLabel 123"/>
    <w:qFormat/>
    <w:rPr>
      <w:rFonts w:cs="Symbol"/>
    </w:rPr>
  </w:style>
  <w:style w:type="character" w:styleId="ListLabel124">
    <w:name w:val="ListLabel 124"/>
    <w:qFormat/>
    <w:rPr>
      <w:rFonts w:cs="Symbol"/>
    </w:rPr>
  </w:style>
  <w:style w:type="character" w:styleId="ListLabel125">
    <w:name w:val="ListLabel 125"/>
    <w:qFormat/>
    <w:rPr>
      <w:rFonts w:cs="Symbol"/>
    </w:rPr>
  </w:style>
  <w:style w:type="character" w:styleId="ListLabel126">
    <w:name w:val="ListLabel 126"/>
    <w:qFormat/>
    <w:rPr>
      <w:rFonts w:cs="Symbol"/>
    </w:rPr>
  </w:style>
  <w:style w:type="character" w:styleId="ListLabel127">
    <w:name w:val="ListLabel 127"/>
    <w:qFormat/>
    <w:rPr>
      <w:rFonts w:cs="Symbol"/>
    </w:rPr>
  </w:style>
  <w:style w:type="character" w:styleId="ListLabel128">
    <w:name w:val="ListLabel 128"/>
    <w:qFormat/>
    <w:rPr>
      <w:rFonts w:cs="Symbol"/>
    </w:rPr>
  </w:style>
  <w:style w:type="character" w:styleId="ListLabel129">
    <w:name w:val="ListLabel 129"/>
    <w:qFormat/>
    <w:rPr>
      <w:rFonts w:cs="Symbol"/>
    </w:rPr>
  </w:style>
  <w:style w:type="character" w:styleId="ListLabel130">
    <w:name w:val="ListLabel 130"/>
    <w:qFormat/>
    <w:rPr>
      <w:rFonts w:cs="Symbol"/>
    </w:rPr>
  </w:style>
  <w:style w:type="character" w:styleId="ListLabel131">
    <w:name w:val="ListLabel 131"/>
    <w:qFormat/>
    <w:rPr>
      <w:rFonts w:cs="Symbol"/>
    </w:rPr>
  </w:style>
  <w:style w:type="character" w:styleId="ListLabel132">
    <w:name w:val="ListLabel 132"/>
    <w:qFormat/>
    <w:rPr>
      <w:rFonts w:cs="Symbol"/>
    </w:rPr>
  </w:style>
  <w:style w:type="character" w:styleId="ListLabel133">
    <w:name w:val="ListLabel 133"/>
    <w:qFormat/>
    <w:rPr>
      <w:rFonts w:cs="Symbol"/>
    </w:rPr>
  </w:style>
  <w:style w:type="character" w:styleId="ListLabel134">
    <w:name w:val="ListLabel 134"/>
    <w:qFormat/>
    <w:rPr>
      <w:rFonts w:cs="Symbol"/>
    </w:rPr>
  </w:style>
  <w:style w:type="character" w:styleId="ListLabel135">
    <w:name w:val="ListLabel 135"/>
    <w:qFormat/>
    <w:rPr>
      <w:rFonts w:cs="Symbol"/>
    </w:rPr>
  </w:style>
  <w:style w:type="character" w:styleId="ListLabel136">
    <w:name w:val="ListLabel 136"/>
    <w:qFormat/>
    <w:rPr>
      <w:rFonts w:cs="Symbol"/>
    </w:rPr>
  </w:style>
  <w:style w:type="character" w:styleId="ListLabel137">
    <w:name w:val="ListLabel 137"/>
    <w:qFormat/>
    <w:rPr>
      <w:rFonts w:cs="Symbol"/>
    </w:rPr>
  </w:style>
  <w:style w:type="character" w:styleId="ListLabel138">
    <w:name w:val="ListLabel 138"/>
    <w:qFormat/>
    <w:rPr>
      <w:rFonts w:cs="Symbol"/>
    </w:rPr>
  </w:style>
  <w:style w:type="character" w:styleId="ListLabel139">
    <w:name w:val="ListLabel 139"/>
    <w:qFormat/>
    <w:rPr>
      <w:rFonts w:cs="Symbol"/>
    </w:rPr>
  </w:style>
  <w:style w:type="character" w:styleId="ListLabel140">
    <w:name w:val="ListLabel 140"/>
    <w:qFormat/>
    <w:rPr>
      <w:rFonts w:cs="Symbol"/>
    </w:rPr>
  </w:style>
  <w:style w:type="character" w:styleId="ListLabel141">
    <w:name w:val="ListLabel 141"/>
    <w:qFormat/>
    <w:rPr>
      <w:rFonts w:cs="Symbol"/>
    </w:rPr>
  </w:style>
  <w:style w:type="character" w:styleId="ListLabel142">
    <w:name w:val="ListLabel 142"/>
    <w:qFormat/>
    <w:rPr>
      <w:rFonts w:cs="Symbol"/>
    </w:rPr>
  </w:style>
  <w:style w:type="character" w:styleId="ListLabel143">
    <w:name w:val="ListLabel 143"/>
    <w:qFormat/>
    <w:rPr>
      <w:rFonts w:cs="Symbol"/>
    </w:rPr>
  </w:style>
  <w:style w:type="character" w:styleId="ListLabel144">
    <w:name w:val="ListLabel 144"/>
    <w:qFormat/>
    <w:rPr>
      <w:rFonts w:cs="Symbol"/>
    </w:rPr>
  </w:style>
  <w:style w:type="character" w:styleId="ListLabel145">
    <w:name w:val="ListLabel 145"/>
    <w:qFormat/>
    <w:rPr>
      <w:rFonts w:cs="Symbol"/>
    </w:rPr>
  </w:style>
  <w:style w:type="character" w:styleId="ListLabel146">
    <w:name w:val="ListLabel 146"/>
    <w:qFormat/>
    <w:rPr>
      <w:rFonts w:cs="Symbol"/>
    </w:rPr>
  </w:style>
  <w:style w:type="character" w:styleId="ListLabel147">
    <w:name w:val="ListLabel 147"/>
    <w:qFormat/>
    <w:rPr>
      <w:rFonts w:cs="Symbol"/>
    </w:rPr>
  </w:style>
  <w:style w:type="character" w:styleId="ListLabel148">
    <w:name w:val="ListLabel 148"/>
    <w:qFormat/>
    <w:rPr>
      <w:rFonts w:cs="Symbol"/>
    </w:rPr>
  </w:style>
  <w:style w:type="character" w:styleId="ListLabel149">
    <w:name w:val="ListLabel 149"/>
    <w:qFormat/>
    <w:rPr>
      <w:rFonts w:cs="Symbol"/>
    </w:rPr>
  </w:style>
  <w:style w:type="character" w:styleId="ListLabel150">
    <w:name w:val="ListLabel 150"/>
    <w:qFormat/>
    <w:rPr>
      <w:rFonts w:cs="Symbol"/>
    </w:rPr>
  </w:style>
  <w:style w:type="paragraph" w:styleId="Style12">
    <w:name w:val="Заголовок"/>
    <w:basedOn w:val="Normal"/>
    <w:next w:val="Style13"/>
    <w:qFormat/>
    <w:pPr>
      <w:keepNext w:val="true"/>
      <w:spacing w:before="240" w:after="120"/>
    </w:pPr>
    <w:rPr>
      <w:rFonts w:ascii="Liberation Sans" w:hAnsi="Liberation Sans" w:eastAsia="Microsoft YaHei" w:cs="Arial"/>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cs="Arial"/>
    </w:rPr>
  </w:style>
  <w:style w:type="paragraph" w:styleId="Style15">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8">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19">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paragraph" w:styleId="Style20">
    <w:name w:val="Содержимое таблицы"/>
    <w:basedOn w:val="Normal"/>
    <w:qFormat/>
    <w:pPr>
      <w:suppressLineNumbers/>
    </w:pPr>
    <w:rPr/>
  </w:style>
  <w:style w:type="paragraph" w:styleId="Style21">
    <w:name w:val="Заголовок таблицы"/>
    <w:basedOn w:val="Style20"/>
    <w:qFormat/>
    <w:pPr>
      <w:suppressLineNumbers/>
      <w:jc w:val="center"/>
    </w:pPr>
    <w:rPr>
      <w:b/>
      <w:bCs/>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52</TotalTime>
  <Application>Neat_Office/6.2.8.2$Windows_x86 LibreOffice_project/</Application>
  <Pages>25</Pages>
  <Words>3264</Words>
  <Characters>22278</Characters>
  <CharactersWithSpaces>25267</CharactersWithSpaces>
  <Paragraphs>625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2023-11-12T22:26:53Z</dcterms:modified>
  <cp:revision>11</cp:revision>
  <dc:subject/>
  <dc:title/>
</cp:coreProperties>
</file>